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6BF3" w14:textId="77777777" w:rsidR="009207F5" w:rsidRDefault="009207F5" w:rsidP="009207F5">
      <w:pPr>
        <w:spacing w:before="240" w:after="240" w:line="360" w:lineRule="auto"/>
        <w:jc w:val="both"/>
      </w:pPr>
      <w:r w:rsidRPr="46944353">
        <w:rPr>
          <w:b/>
          <w:bCs/>
          <w:color w:val="000000" w:themeColor="text1"/>
          <w:sz w:val="20"/>
          <w:szCs w:val="20"/>
        </w:rPr>
        <w:t>Climbing Your Way to Wellness: A Review</w:t>
      </w:r>
    </w:p>
    <w:p w14:paraId="719EFF00" w14:textId="77777777" w:rsidR="009207F5" w:rsidRDefault="009207F5" w:rsidP="009207F5">
      <w:pPr>
        <w:spacing w:line="360" w:lineRule="auto"/>
        <w:jc w:val="both"/>
        <w:rPr>
          <w:color w:val="000000" w:themeColor="text1"/>
          <w:sz w:val="20"/>
          <w:szCs w:val="20"/>
        </w:rPr>
      </w:pPr>
    </w:p>
    <w:p w14:paraId="7BA985E7" w14:textId="77777777" w:rsidR="009207F5" w:rsidRDefault="009207F5" w:rsidP="009207F5">
      <w:pPr>
        <w:spacing w:line="360" w:lineRule="auto"/>
        <w:jc w:val="both"/>
        <w:rPr>
          <w:sz w:val="20"/>
          <w:szCs w:val="20"/>
        </w:rPr>
      </w:pPr>
      <w:r w:rsidRPr="4932EFF0">
        <w:rPr>
          <w:b/>
          <w:bCs/>
          <w:sz w:val="20"/>
          <w:szCs w:val="20"/>
        </w:rPr>
        <w:t>Martyna Woźniak</w:t>
      </w:r>
    </w:p>
    <w:p w14:paraId="3182E621" w14:textId="77777777" w:rsidR="009207F5" w:rsidRDefault="009207F5" w:rsidP="009207F5">
      <w:pPr>
        <w:spacing w:line="360" w:lineRule="auto"/>
        <w:jc w:val="both"/>
        <w:rPr>
          <w:sz w:val="20"/>
          <w:szCs w:val="20"/>
        </w:rPr>
      </w:pPr>
      <w:r w:rsidRPr="4932EFF0">
        <w:rPr>
          <w:sz w:val="20"/>
          <w:szCs w:val="20"/>
        </w:rPr>
        <w:t>Medical University of Lublin, Aleje Racławickie 1, 20-059 Lublin, Poland</w:t>
      </w:r>
    </w:p>
    <w:p w14:paraId="05C35988" w14:textId="77777777" w:rsidR="009207F5" w:rsidRDefault="009207F5" w:rsidP="009207F5">
      <w:pPr>
        <w:spacing w:line="360" w:lineRule="auto"/>
        <w:jc w:val="both"/>
        <w:rPr>
          <w:sz w:val="20"/>
          <w:szCs w:val="20"/>
        </w:rPr>
      </w:pPr>
      <w:hyperlink r:id="rId7">
        <w:r w:rsidRPr="4932EFF0">
          <w:rPr>
            <w:rStyle w:val="Hipercze"/>
            <w:sz w:val="20"/>
            <w:szCs w:val="20"/>
          </w:rPr>
          <w:t>m.wozniak912@gmail.com</w:t>
        </w:r>
      </w:hyperlink>
    </w:p>
    <w:p w14:paraId="324E6C35" w14:textId="77777777" w:rsidR="009207F5" w:rsidRDefault="009207F5" w:rsidP="009207F5">
      <w:pPr>
        <w:spacing w:line="360" w:lineRule="auto"/>
        <w:jc w:val="both"/>
        <w:rPr>
          <w:sz w:val="20"/>
          <w:szCs w:val="20"/>
        </w:rPr>
      </w:pPr>
      <w:hyperlink r:id="rId8">
        <w:r w:rsidRPr="4932EFF0">
          <w:rPr>
            <w:rStyle w:val="Hipercze"/>
            <w:sz w:val="20"/>
            <w:szCs w:val="20"/>
          </w:rPr>
          <w:t>https://orcid.org/0009-0002-2518-4531</w:t>
        </w:r>
      </w:hyperlink>
    </w:p>
    <w:p w14:paraId="0599F0C5" w14:textId="77777777" w:rsidR="009207F5" w:rsidRDefault="009207F5" w:rsidP="009207F5">
      <w:pPr>
        <w:spacing w:line="360" w:lineRule="auto"/>
        <w:jc w:val="both"/>
        <w:rPr>
          <w:sz w:val="20"/>
          <w:szCs w:val="20"/>
        </w:rPr>
      </w:pPr>
    </w:p>
    <w:p w14:paraId="7DB65BED" w14:textId="77777777" w:rsidR="009207F5" w:rsidRPr="009207F5" w:rsidRDefault="009207F5" w:rsidP="009207F5">
      <w:pPr>
        <w:spacing w:line="360" w:lineRule="auto"/>
        <w:jc w:val="both"/>
        <w:rPr>
          <w:sz w:val="20"/>
          <w:szCs w:val="20"/>
          <w:lang w:val="pl-PL"/>
        </w:rPr>
      </w:pPr>
      <w:r w:rsidRPr="009207F5">
        <w:rPr>
          <w:b/>
          <w:bCs/>
          <w:sz w:val="20"/>
          <w:szCs w:val="20"/>
          <w:lang w:val="pl-PL"/>
        </w:rPr>
        <w:t>Marcela Słomianny</w:t>
      </w:r>
    </w:p>
    <w:p w14:paraId="57F1934D" w14:textId="77777777" w:rsidR="009207F5" w:rsidRPr="009207F5" w:rsidRDefault="009207F5" w:rsidP="009207F5">
      <w:pPr>
        <w:spacing w:line="360" w:lineRule="auto"/>
        <w:jc w:val="both"/>
        <w:rPr>
          <w:sz w:val="20"/>
          <w:szCs w:val="20"/>
          <w:lang w:val="pl-PL"/>
        </w:rPr>
      </w:pPr>
      <w:r w:rsidRPr="009207F5">
        <w:rPr>
          <w:sz w:val="20"/>
          <w:szCs w:val="20"/>
          <w:lang w:val="pl-PL"/>
        </w:rPr>
        <w:t>Medical University of Silesia, Poniatowskiego 15, 40-055 Katowice, Poland</w:t>
      </w:r>
    </w:p>
    <w:p w14:paraId="69ACC2B8" w14:textId="77777777" w:rsidR="009207F5" w:rsidRPr="009207F5" w:rsidRDefault="009207F5" w:rsidP="009207F5">
      <w:pPr>
        <w:spacing w:line="360" w:lineRule="auto"/>
        <w:jc w:val="both"/>
        <w:rPr>
          <w:sz w:val="20"/>
          <w:szCs w:val="20"/>
          <w:lang w:val="pl-PL"/>
        </w:rPr>
      </w:pPr>
      <w:hyperlink r:id="rId9">
        <w:r w:rsidRPr="009207F5">
          <w:rPr>
            <w:rStyle w:val="Hipercze"/>
            <w:sz w:val="20"/>
            <w:szCs w:val="20"/>
            <w:lang w:val="pl-PL"/>
          </w:rPr>
          <w:t>slomiannymarcela@gmail.com</w:t>
        </w:r>
      </w:hyperlink>
    </w:p>
    <w:p w14:paraId="23B6ED34" w14:textId="77777777" w:rsidR="009207F5" w:rsidRPr="009207F5" w:rsidRDefault="009207F5" w:rsidP="009207F5">
      <w:pPr>
        <w:spacing w:line="360" w:lineRule="auto"/>
        <w:jc w:val="both"/>
        <w:rPr>
          <w:sz w:val="20"/>
          <w:szCs w:val="20"/>
          <w:lang w:val="pl-PL"/>
        </w:rPr>
      </w:pPr>
      <w:hyperlink r:id="rId10">
        <w:r w:rsidRPr="009207F5">
          <w:rPr>
            <w:rStyle w:val="Hipercze"/>
            <w:sz w:val="20"/>
            <w:szCs w:val="20"/>
            <w:lang w:val="pl-PL"/>
          </w:rPr>
          <w:t>https://orcid.org/0009-0004-8029-1422</w:t>
        </w:r>
      </w:hyperlink>
    </w:p>
    <w:p w14:paraId="3BB6ADFF" w14:textId="77777777" w:rsidR="009207F5" w:rsidRPr="009207F5" w:rsidRDefault="009207F5" w:rsidP="009207F5">
      <w:pPr>
        <w:spacing w:line="360" w:lineRule="auto"/>
        <w:jc w:val="both"/>
        <w:rPr>
          <w:sz w:val="20"/>
          <w:szCs w:val="20"/>
          <w:lang w:val="pl-PL"/>
        </w:rPr>
      </w:pPr>
    </w:p>
    <w:p w14:paraId="6A3DDBC3" w14:textId="77777777" w:rsidR="009207F5" w:rsidRDefault="009207F5" w:rsidP="009207F5">
      <w:pPr>
        <w:spacing w:line="360" w:lineRule="auto"/>
        <w:jc w:val="both"/>
        <w:rPr>
          <w:sz w:val="20"/>
          <w:szCs w:val="20"/>
        </w:rPr>
      </w:pPr>
      <w:r w:rsidRPr="4932EFF0">
        <w:rPr>
          <w:b/>
          <w:bCs/>
          <w:sz w:val="20"/>
          <w:szCs w:val="20"/>
        </w:rPr>
        <w:t>Karolina Kutnik</w:t>
      </w:r>
    </w:p>
    <w:p w14:paraId="6224B6A8" w14:textId="77777777" w:rsidR="009207F5" w:rsidRDefault="009207F5" w:rsidP="009207F5">
      <w:pPr>
        <w:spacing w:line="360" w:lineRule="auto"/>
        <w:jc w:val="both"/>
        <w:rPr>
          <w:sz w:val="20"/>
          <w:szCs w:val="20"/>
        </w:rPr>
      </w:pPr>
      <w:r w:rsidRPr="4932EFF0">
        <w:rPr>
          <w:sz w:val="20"/>
          <w:szCs w:val="20"/>
        </w:rPr>
        <w:t>Medical University of Lublin, Aleje Racławickie 1, 20-059 Lublin, Poland</w:t>
      </w:r>
    </w:p>
    <w:p w14:paraId="35803DAC" w14:textId="77777777" w:rsidR="009207F5" w:rsidRDefault="009207F5" w:rsidP="009207F5">
      <w:pPr>
        <w:spacing w:line="360" w:lineRule="auto"/>
        <w:jc w:val="both"/>
        <w:rPr>
          <w:sz w:val="20"/>
          <w:szCs w:val="20"/>
        </w:rPr>
      </w:pPr>
      <w:hyperlink r:id="rId11">
        <w:r w:rsidRPr="4932EFF0">
          <w:rPr>
            <w:rStyle w:val="Hipercze"/>
            <w:sz w:val="20"/>
            <w:szCs w:val="20"/>
          </w:rPr>
          <w:t>karolinakutnik98@gmail.com</w:t>
        </w:r>
      </w:hyperlink>
    </w:p>
    <w:p w14:paraId="13CAC5E1" w14:textId="77777777" w:rsidR="009207F5" w:rsidRDefault="009207F5" w:rsidP="009207F5">
      <w:pPr>
        <w:spacing w:line="360" w:lineRule="auto"/>
        <w:jc w:val="both"/>
        <w:rPr>
          <w:rFonts w:ascii="Aptos" w:eastAsia="Aptos" w:hAnsi="Aptos" w:cs="Aptos"/>
          <w:sz w:val="20"/>
          <w:szCs w:val="20"/>
        </w:rPr>
      </w:pPr>
      <w:hyperlink r:id="rId12">
        <w:r w:rsidRPr="4932EFF0">
          <w:rPr>
            <w:rStyle w:val="Hipercze"/>
            <w:sz w:val="20"/>
            <w:szCs w:val="20"/>
          </w:rPr>
          <w:t>https://orcid.org/0009-0008-2250-1232</w:t>
        </w:r>
      </w:hyperlink>
    </w:p>
    <w:p w14:paraId="65160CC5" w14:textId="77777777" w:rsidR="009207F5" w:rsidRDefault="009207F5" w:rsidP="009207F5">
      <w:pPr>
        <w:spacing w:line="360" w:lineRule="auto"/>
        <w:jc w:val="both"/>
        <w:rPr>
          <w:sz w:val="20"/>
          <w:szCs w:val="20"/>
        </w:rPr>
      </w:pPr>
    </w:p>
    <w:p w14:paraId="19F4DF13" w14:textId="77777777" w:rsidR="009207F5" w:rsidRDefault="009207F5" w:rsidP="009207F5">
      <w:pPr>
        <w:spacing w:line="360" w:lineRule="auto"/>
        <w:jc w:val="both"/>
        <w:rPr>
          <w:sz w:val="20"/>
          <w:szCs w:val="20"/>
        </w:rPr>
      </w:pPr>
      <w:r w:rsidRPr="4932EFF0">
        <w:rPr>
          <w:b/>
          <w:bCs/>
          <w:sz w:val="20"/>
          <w:szCs w:val="20"/>
        </w:rPr>
        <w:t>Karolina Kusibab</w:t>
      </w:r>
    </w:p>
    <w:p w14:paraId="621E98E4" w14:textId="77777777" w:rsidR="009207F5" w:rsidRDefault="009207F5" w:rsidP="009207F5">
      <w:pPr>
        <w:spacing w:line="360" w:lineRule="auto"/>
        <w:jc w:val="both"/>
        <w:rPr>
          <w:sz w:val="20"/>
          <w:szCs w:val="20"/>
        </w:rPr>
      </w:pPr>
      <w:r w:rsidRPr="4932EFF0">
        <w:rPr>
          <w:sz w:val="20"/>
          <w:szCs w:val="20"/>
        </w:rPr>
        <w:t>Medical University of Lublin, Aleje Racławickie 1, 20-059 Lublin, Poland</w:t>
      </w:r>
    </w:p>
    <w:p w14:paraId="4ADC5D7C" w14:textId="77777777" w:rsidR="009207F5" w:rsidRDefault="009207F5" w:rsidP="009207F5">
      <w:pPr>
        <w:spacing w:line="360" w:lineRule="auto"/>
        <w:jc w:val="both"/>
        <w:rPr>
          <w:sz w:val="20"/>
          <w:szCs w:val="20"/>
        </w:rPr>
      </w:pPr>
      <w:hyperlink r:id="rId13">
        <w:r w:rsidRPr="4932EFF0">
          <w:rPr>
            <w:rStyle w:val="Hipercze"/>
            <w:sz w:val="20"/>
            <w:szCs w:val="20"/>
          </w:rPr>
          <w:t>karolinakusibab00@gmail.com</w:t>
        </w:r>
      </w:hyperlink>
    </w:p>
    <w:p w14:paraId="02FB4527" w14:textId="77777777" w:rsidR="009207F5" w:rsidRDefault="009207F5" w:rsidP="009207F5">
      <w:pPr>
        <w:spacing w:line="360" w:lineRule="auto"/>
        <w:jc w:val="both"/>
        <w:rPr>
          <w:sz w:val="20"/>
          <w:szCs w:val="20"/>
        </w:rPr>
      </w:pPr>
      <w:hyperlink r:id="rId14">
        <w:r w:rsidRPr="4932EFF0">
          <w:rPr>
            <w:rStyle w:val="Hipercze"/>
            <w:sz w:val="20"/>
            <w:szCs w:val="20"/>
          </w:rPr>
          <w:t>https://orcid.org/0009-0004-9743-8734</w:t>
        </w:r>
      </w:hyperlink>
    </w:p>
    <w:p w14:paraId="7C989A3E" w14:textId="77777777" w:rsidR="009207F5" w:rsidRDefault="009207F5" w:rsidP="009207F5">
      <w:pPr>
        <w:spacing w:line="360" w:lineRule="auto"/>
        <w:jc w:val="both"/>
        <w:rPr>
          <w:sz w:val="20"/>
          <w:szCs w:val="20"/>
        </w:rPr>
      </w:pPr>
    </w:p>
    <w:p w14:paraId="05623BC2" w14:textId="77777777" w:rsidR="009207F5" w:rsidRDefault="009207F5" w:rsidP="009207F5">
      <w:pPr>
        <w:spacing w:line="360" w:lineRule="auto"/>
        <w:jc w:val="both"/>
        <w:rPr>
          <w:sz w:val="20"/>
          <w:szCs w:val="20"/>
        </w:rPr>
      </w:pPr>
      <w:r w:rsidRPr="4932EFF0">
        <w:rPr>
          <w:b/>
          <w:bCs/>
          <w:sz w:val="20"/>
          <w:szCs w:val="20"/>
        </w:rPr>
        <w:t>Gabriela Sikora</w:t>
      </w:r>
    </w:p>
    <w:p w14:paraId="249B3601" w14:textId="77777777" w:rsidR="009207F5" w:rsidRDefault="009207F5" w:rsidP="009207F5">
      <w:pPr>
        <w:spacing w:line="360" w:lineRule="auto"/>
        <w:jc w:val="both"/>
        <w:rPr>
          <w:sz w:val="20"/>
          <w:szCs w:val="20"/>
        </w:rPr>
      </w:pPr>
      <w:r w:rsidRPr="4932EFF0">
        <w:rPr>
          <w:sz w:val="20"/>
          <w:szCs w:val="20"/>
        </w:rPr>
        <w:t>Medical University of Lublin, Aleje Racławickie 1, 20-059 Lublin, Poland</w:t>
      </w:r>
    </w:p>
    <w:p w14:paraId="71738480" w14:textId="77777777" w:rsidR="009207F5" w:rsidRDefault="009207F5" w:rsidP="009207F5">
      <w:pPr>
        <w:spacing w:line="360" w:lineRule="auto"/>
        <w:jc w:val="both"/>
        <w:rPr>
          <w:sz w:val="20"/>
          <w:szCs w:val="20"/>
        </w:rPr>
      </w:pPr>
      <w:hyperlink r:id="rId15">
        <w:r w:rsidRPr="4932EFF0">
          <w:rPr>
            <w:rStyle w:val="Hipercze"/>
            <w:sz w:val="20"/>
            <w:szCs w:val="20"/>
          </w:rPr>
          <w:t>gabriela.sikora1029@gmail.com</w:t>
        </w:r>
      </w:hyperlink>
    </w:p>
    <w:p w14:paraId="77AF0EEB" w14:textId="77777777" w:rsidR="009207F5" w:rsidRDefault="009207F5" w:rsidP="009207F5">
      <w:pPr>
        <w:spacing w:line="360" w:lineRule="auto"/>
        <w:jc w:val="both"/>
        <w:rPr>
          <w:sz w:val="20"/>
          <w:szCs w:val="20"/>
        </w:rPr>
      </w:pPr>
      <w:hyperlink r:id="rId16">
        <w:r w:rsidRPr="4932EFF0">
          <w:rPr>
            <w:rStyle w:val="Hipercze"/>
            <w:sz w:val="20"/>
            <w:szCs w:val="20"/>
          </w:rPr>
          <w:t>https://orcid.org/0009-0002-4627-7403</w:t>
        </w:r>
      </w:hyperlink>
    </w:p>
    <w:p w14:paraId="11DC4748" w14:textId="499D4631" w:rsidR="009207F5" w:rsidRDefault="009207F5" w:rsidP="009207F5">
      <w:pPr>
        <w:spacing w:line="360" w:lineRule="auto"/>
        <w:jc w:val="both"/>
        <w:rPr>
          <w:sz w:val="20"/>
          <w:szCs w:val="20"/>
        </w:rPr>
      </w:pPr>
    </w:p>
    <w:p w14:paraId="319AA03E" w14:textId="14022738" w:rsidR="00CA17A3" w:rsidRDefault="00CA17A3" w:rsidP="009207F5">
      <w:pPr>
        <w:spacing w:line="360" w:lineRule="auto"/>
        <w:jc w:val="both"/>
        <w:rPr>
          <w:sz w:val="20"/>
          <w:szCs w:val="20"/>
        </w:rPr>
      </w:pPr>
    </w:p>
    <w:p w14:paraId="31A747C4" w14:textId="77777777" w:rsidR="00CA17A3" w:rsidRDefault="00CA17A3" w:rsidP="009207F5">
      <w:pPr>
        <w:spacing w:line="360" w:lineRule="auto"/>
        <w:jc w:val="both"/>
        <w:rPr>
          <w:sz w:val="20"/>
          <w:szCs w:val="20"/>
        </w:rPr>
      </w:pPr>
    </w:p>
    <w:p w14:paraId="4AA75D03" w14:textId="77777777" w:rsidR="009207F5" w:rsidRPr="009207F5" w:rsidRDefault="009207F5" w:rsidP="009207F5">
      <w:pPr>
        <w:spacing w:line="360" w:lineRule="auto"/>
        <w:jc w:val="both"/>
        <w:rPr>
          <w:sz w:val="20"/>
          <w:szCs w:val="20"/>
          <w:lang w:val="pl-PL"/>
        </w:rPr>
      </w:pPr>
      <w:r w:rsidRPr="009207F5">
        <w:rPr>
          <w:b/>
          <w:bCs/>
          <w:sz w:val="20"/>
          <w:szCs w:val="20"/>
          <w:lang w:val="pl-PL"/>
        </w:rPr>
        <w:t>Michał Czechowski</w:t>
      </w:r>
    </w:p>
    <w:p w14:paraId="11A81D5A" w14:textId="77777777" w:rsidR="009207F5" w:rsidRPr="009207F5" w:rsidRDefault="009207F5" w:rsidP="009207F5">
      <w:pPr>
        <w:spacing w:line="360" w:lineRule="auto"/>
        <w:jc w:val="both"/>
        <w:rPr>
          <w:sz w:val="20"/>
          <w:szCs w:val="20"/>
          <w:lang w:val="pl-PL"/>
        </w:rPr>
      </w:pPr>
      <w:r w:rsidRPr="009207F5">
        <w:rPr>
          <w:sz w:val="20"/>
          <w:szCs w:val="20"/>
          <w:lang w:val="pl-PL"/>
        </w:rPr>
        <w:t>Medical University of Silesia, Poniatowskiego 15, 40-055 Katowice, Poland</w:t>
      </w:r>
    </w:p>
    <w:p w14:paraId="797AB054" w14:textId="77777777" w:rsidR="009207F5" w:rsidRPr="009207F5" w:rsidRDefault="009207F5" w:rsidP="009207F5">
      <w:pPr>
        <w:spacing w:line="360" w:lineRule="auto"/>
        <w:jc w:val="both"/>
        <w:rPr>
          <w:sz w:val="20"/>
          <w:szCs w:val="20"/>
          <w:lang w:val="pl-PL"/>
        </w:rPr>
      </w:pPr>
      <w:hyperlink r:id="rId17">
        <w:r w:rsidRPr="009207F5">
          <w:rPr>
            <w:rStyle w:val="Hipercze"/>
            <w:sz w:val="20"/>
            <w:szCs w:val="20"/>
            <w:lang w:val="pl-PL"/>
          </w:rPr>
          <w:t>michat.czechowski@gmail.com</w:t>
        </w:r>
      </w:hyperlink>
    </w:p>
    <w:p w14:paraId="72CB6DEA" w14:textId="77777777" w:rsidR="009207F5" w:rsidRPr="009207F5" w:rsidRDefault="009207F5" w:rsidP="009207F5">
      <w:pPr>
        <w:spacing w:line="360" w:lineRule="auto"/>
        <w:jc w:val="both"/>
        <w:rPr>
          <w:sz w:val="20"/>
          <w:szCs w:val="20"/>
          <w:lang w:val="pl-PL"/>
        </w:rPr>
      </w:pPr>
      <w:hyperlink r:id="rId18">
        <w:r w:rsidRPr="009207F5">
          <w:rPr>
            <w:rStyle w:val="Hipercze"/>
            <w:sz w:val="20"/>
            <w:szCs w:val="20"/>
            <w:lang w:val="pl-PL"/>
          </w:rPr>
          <w:t>https://orcid.org/0009-0009-7038-6731</w:t>
        </w:r>
      </w:hyperlink>
    </w:p>
    <w:p w14:paraId="01449D54" w14:textId="77777777" w:rsidR="009207F5" w:rsidRPr="009207F5" w:rsidRDefault="009207F5" w:rsidP="009207F5">
      <w:pPr>
        <w:spacing w:line="360" w:lineRule="auto"/>
        <w:jc w:val="both"/>
        <w:rPr>
          <w:sz w:val="20"/>
          <w:szCs w:val="20"/>
          <w:lang w:val="pl-PL"/>
        </w:rPr>
      </w:pPr>
    </w:p>
    <w:p w14:paraId="4054419C" w14:textId="77777777" w:rsidR="009207F5" w:rsidRPr="009207F5" w:rsidRDefault="009207F5" w:rsidP="009207F5">
      <w:pPr>
        <w:spacing w:line="360" w:lineRule="auto"/>
        <w:jc w:val="both"/>
        <w:rPr>
          <w:b/>
          <w:bCs/>
          <w:sz w:val="20"/>
          <w:szCs w:val="20"/>
          <w:lang w:val="pl-PL"/>
        </w:rPr>
      </w:pPr>
      <w:r w:rsidRPr="009207F5">
        <w:rPr>
          <w:b/>
          <w:bCs/>
          <w:sz w:val="20"/>
          <w:szCs w:val="20"/>
          <w:lang w:val="pl-PL"/>
        </w:rPr>
        <w:t>Katarzyna Gunia</w:t>
      </w:r>
    </w:p>
    <w:p w14:paraId="7B65C9F2" w14:textId="77777777" w:rsidR="009207F5" w:rsidRPr="009207F5" w:rsidRDefault="009207F5" w:rsidP="009207F5">
      <w:pPr>
        <w:spacing w:line="360" w:lineRule="auto"/>
        <w:jc w:val="both"/>
        <w:rPr>
          <w:sz w:val="20"/>
          <w:szCs w:val="20"/>
          <w:lang w:val="pl-PL"/>
        </w:rPr>
      </w:pPr>
      <w:r w:rsidRPr="009207F5">
        <w:rPr>
          <w:sz w:val="20"/>
          <w:szCs w:val="20"/>
          <w:lang w:val="pl-PL"/>
        </w:rPr>
        <w:t>Samodzielny Publiczny Zakład Opieki Zdrowotnej MSWiA im. Sierżanta Grzegorza Załogi w Katowicach, Wita Stwosza 39/41, 40-042 Katowice</w:t>
      </w:r>
    </w:p>
    <w:p w14:paraId="0B015123" w14:textId="77777777" w:rsidR="009207F5" w:rsidRPr="009207F5" w:rsidRDefault="009207F5" w:rsidP="009207F5">
      <w:pPr>
        <w:spacing w:line="360" w:lineRule="auto"/>
        <w:jc w:val="both"/>
        <w:rPr>
          <w:sz w:val="20"/>
          <w:szCs w:val="20"/>
          <w:lang w:val="pl-PL"/>
        </w:rPr>
      </w:pPr>
      <w:hyperlink r:id="rId19">
        <w:r w:rsidRPr="009207F5">
          <w:rPr>
            <w:rStyle w:val="Hipercze"/>
            <w:sz w:val="20"/>
            <w:szCs w:val="20"/>
            <w:lang w:val="pl-PL"/>
          </w:rPr>
          <w:t>katarzyna.gunia2000@gmail.com</w:t>
        </w:r>
      </w:hyperlink>
    </w:p>
    <w:p w14:paraId="4C9267E2" w14:textId="77777777" w:rsidR="009207F5" w:rsidRPr="009207F5" w:rsidRDefault="009207F5" w:rsidP="009207F5">
      <w:pPr>
        <w:spacing w:line="360" w:lineRule="auto"/>
        <w:jc w:val="both"/>
        <w:rPr>
          <w:rFonts w:ascii="Aptos" w:eastAsia="Aptos" w:hAnsi="Aptos" w:cs="Aptos"/>
          <w:sz w:val="20"/>
          <w:szCs w:val="20"/>
          <w:lang w:val="pl-PL"/>
        </w:rPr>
      </w:pPr>
      <w:hyperlink r:id="rId20">
        <w:r w:rsidRPr="009207F5">
          <w:rPr>
            <w:rStyle w:val="Hipercze"/>
            <w:sz w:val="20"/>
            <w:szCs w:val="20"/>
            <w:lang w:val="pl-PL"/>
          </w:rPr>
          <w:t>https://orcid.org/0009-0003-0111-5758</w:t>
        </w:r>
      </w:hyperlink>
    </w:p>
    <w:p w14:paraId="27A81D79" w14:textId="77777777" w:rsidR="009207F5" w:rsidRPr="009207F5" w:rsidRDefault="009207F5" w:rsidP="009207F5">
      <w:pPr>
        <w:spacing w:line="360" w:lineRule="auto"/>
        <w:jc w:val="both"/>
        <w:rPr>
          <w:sz w:val="20"/>
          <w:szCs w:val="20"/>
          <w:lang w:val="pl-PL"/>
        </w:rPr>
      </w:pPr>
    </w:p>
    <w:p w14:paraId="777F72A9" w14:textId="77777777" w:rsidR="009207F5" w:rsidRDefault="009207F5" w:rsidP="009207F5">
      <w:pPr>
        <w:spacing w:line="360" w:lineRule="auto"/>
        <w:jc w:val="both"/>
        <w:rPr>
          <w:sz w:val="20"/>
          <w:szCs w:val="20"/>
        </w:rPr>
      </w:pPr>
      <w:r w:rsidRPr="4932EFF0">
        <w:rPr>
          <w:b/>
          <w:bCs/>
          <w:sz w:val="20"/>
          <w:szCs w:val="20"/>
        </w:rPr>
        <w:t>Karolina Koguc</w:t>
      </w:r>
    </w:p>
    <w:p w14:paraId="6F5EB713" w14:textId="77777777" w:rsidR="009207F5" w:rsidRDefault="009207F5" w:rsidP="009207F5">
      <w:pPr>
        <w:spacing w:line="360" w:lineRule="auto"/>
        <w:jc w:val="both"/>
        <w:rPr>
          <w:sz w:val="20"/>
          <w:szCs w:val="20"/>
        </w:rPr>
      </w:pPr>
      <w:r w:rsidRPr="4932EFF0">
        <w:rPr>
          <w:sz w:val="20"/>
          <w:szCs w:val="20"/>
        </w:rPr>
        <w:t>Medical University of Lublin, Aleje Racławickie 1, 20-059 Lublin, Poland</w:t>
      </w:r>
    </w:p>
    <w:p w14:paraId="1FA25382" w14:textId="77777777" w:rsidR="009207F5" w:rsidRDefault="009207F5" w:rsidP="009207F5">
      <w:pPr>
        <w:spacing w:line="360" w:lineRule="auto"/>
        <w:jc w:val="both"/>
        <w:rPr>
          <w:sz w:val="20"/>
          <w:szCs w:val="20"/>
        </w:rPr>
      </w:pPr>
      <w:hyperlink r:id="rId21">
        <w:r w:rsidRPr="4932EFF0">
          <w:rPr>
            <w:rStyle w:val="Hipercze"/>
            <w:sz w:val="20"/>
            <w:szCs w:val="20"/>
          </w:rPr>
          <w:t>karolinakoguc@gmail.com</w:t>
        </w:r>
      </w:hyperlink>
    </w:p>
    <w:p w14:paraId="316A6297" w14:textId="77777777" w:rsidR="009207F5" w:rsidRDefault="009207F5" w:rsidP="009207F5">
      <w:pPr>
        <w:spacing w:line="360" w:lineRule="auto"/>
        <w:jc w:val="both"/>
        <w:rPr>
          <w:sz w:val="20"/>
          <w:szCs w:val="20"/>
        </w:rPr>
      </w:pPr>
      <w:hyperlink r:id="rId22">
        <w:r w:rsidRPr="4932EFF0">
          <w:rPr>
            <w:rStyle w:val="Hipercze"/>
            <w:sz w:val="20"/>
            <w:szCs w:val="20"/>
          </w:rPr>
          <w:t>https://orcid.org/0009-0004-0762-7356</w:t>
        </w:r>
      </w:hyperlink>
    </w:p>
    <w:p w14:paraId="595515D1" w14:textId="77777777" w:rsidR="009207F5" w:rsidRDefault="009207F5" w:rsidP="009207F5">
      <w:pPr>
        <w:spacing w:line="360" w:lineRule="auto"/>
        <w:jc w:val="both"/>
        <w:rPr>
          <w:sz w:val="20"/>
          <w:szCs w:val="20"/>
        </w:rPr>
      </w:pPr>
    </w:p>
    <w:p w14:paraId="3032E066" w14:textId="77777777" w:rsidR="009207F5" w:rsidRDefault="009207F5" w:rsidP="009207F5">
      <w:pPr>
        <w:spacing w:line="360" w:lineRule="auto"/>
        <w:jc w:val="both"/>
        <w:rPr>
          <w:sz w:val="20"/>
          <w:szCs w:val="20"/>
        </w:rPr>
      </w:pPr>
      <w:r w:rsidRPr="4932EFF0">
        <w:rPr>
          <w:b/>
          <w:bCs/>
          <w:sz w:val="20"/>
          <w:szCs w:val="20"/>
        </w:rPr>
        <w:t>Karolina Kolada</w:t>
      </w:r>
    </w:p>
    <w:p w14:paraId="2AD76AFE" w14:textId="77777777" w:rsidR="009207F5" w:rsidRDefault="009207F5" w:rsidP="009207F5">
      <w:pPr>
        <w:spacing w:line="360" w:lineRule="auto"/>
        <w:jc w:val="both"/>
        <w:rPr>
          <w:sz w:val="20"/>
          <w:szCs w:val="20"/>
        </w:rPr>
      </w:pPr>
      <w:r w:rsidRPr="4932EFF0">
        <w:rPr>
          <w:sz w:val="20"/>
          <w:szCs w:val="20"/>
        </w:rPr>
        <w:t>Medical University of Lublin, Aleje Racławickie 1, 20-059 Lublin, Poland</w:t>
      </w:r>
    </w:p>
    <w:p w14:paraId="2530661F" w14:textId="77777777" w:rsidR="009207F5" w:rsidRDefault="009207F5" w:rsidP="009207F5">
      <w:pPr>
        <w:spacing w:line="360" w:lineRule="auto"/>
        <w:jc w:val="both"/>
        <w:rPr>
          <w:sz w:val="20"/>
          <w:szCs w:val="20"/>
        </w:rPr>
      </w:pPr>
      <w:hyperlink r:id="rId23">
        <w:r w:rsidRPr="4932EFF0">
          <w:rPr>
            <w:rStyle w:val="Hipercze"/>
            <w:sz w:val="20"/>
            <w:szCs w:val="20"/>
          </w:rPr>
          <w:t>karolinakolada2001@gmail.com</w:t>
        </w:r>
      </w:hyperlink>
    </w:p>
    <w:p w14:paraId="4CCA708D" w14:textId="77777777" w:rsidR="009207F5" w:rsidRDefault="009207F5" w:rsidP="009207F5">
      <w:pPr>
        <w:spacing w:line="360" w:lineRule="auto"/>
        <w:jc w:val="both"/>
        <w:rPr>
          <w:sz w:val="20"/>
          <w:szCs w:val="20"/>
        </w:rPr>
      </w:pPr>
      <w:hyperlink r:id="rId24">
        <w:r w:rsidRPr="46944353">
          <w:rPr>
            <w:rStyle w:val="Hipercze"/>
            <w:sz w:val="20"/>
            <w:szCs w:val="20"/>
          </w:rPr>
          <w:t>https://orcid.org/0009-0005-4960-9604</w:t>
        </w:r>
      </w:hyperlink>
    </w:p>
    <w:p w14:paraId="0D4CC165" w14:textId="77777777" w:rsidR="009207F5" w:rsidRDefault="009207F5" w:rsidP="009207F5">
      <w:pPr>
        <w:spacing w:line="360" w:lineRule="auto"/>
        <w:jc w:val="both"/>
        <w:rPr>
          <w:sz w:val="20"/>
          <w:szCs w:val="20"/>
        </w:rPr>
      </w:pPr>
    </w:p>
    <w:p w14:paraId="54A3EFF2" w14:textId="77777777" w:rsidR="009207F5" w:rsidRDefault="009207F5" w:rsidP="009207F5">
      <w:pPr>
        <w:spacing w:line="360" w:lineRule="auto"/>
        <w:jc w:val="both"/>
        <w:rPr>
          <w:b/>
          <w:bCs/>
          <w:sz w:val="20"/>
          <w:szCs w:val="20"/>
        </w:rPr>
      </w:pPr>
      <w:r w:rsidRPr="46944353">
        <w:rPr>
          <w:b/>
          <w:bCs/>
          <w:sz w:val="20"/>
          <w:szCs w:val="20"/>
        </w:rPr>
        <w:t>Małgorzata Sajda</w:t>
      </w:r>
    </w:p>
    <w:p w14:paraId="3038EFDB" w14:textId="77777777" w:rsidR="009207F5" w:rsidRDefault="009207F5" w:rsidP="009207F5">
      <w:pPr>
        <w:spacing w:line="360" w:lineRule="auto"/>
        <w:jc w:val="both"/>
        <w:rPr>
          <w:sz w:val="20"/>
          <w:szCs w:val="20"/>
        </w:rPr>
      </w:pPr>
      <w:r w:rsidRPr="46944353">
        <w:rPr>
          <w:sz w:val="20"/>
          <w:szCs w:val="20"/>
        </w:rPr>
        <w:t>Medical University of Lublin, Aleje Racławickie 1, 20-059 Lublin, Poland</w:t>
      </w:r>
    </w:p>
    <w:p w14:paraId="13566F57" w14:textId="77777777" w:rsidR="009207F5" w:rsidRDefault="009207F5" w:rsidP="009207F5">
      <w:pPr>
        <w:spacing w:line="360" w:lineRule="auto"/>
        <w:jc w:val="both"/>
        <w:rPr>
          <w:sz w:val="20"/>
          <w:szCs w:val="20"/>
        </w:rPr>
      </w:pPr>
      <w:hyperlink r:id="rId25">
        <w:r w:rsidRPr="46944353">
          <w:rPr>
            <w:rStyle w:val="Hipercze"/>
            <w:sz w:val="20"/>
            <w:szCs w:val="20"/>
          </w:rPr>
          <w:t>m.skura15@gmail.com</w:t>
        </w:r>
      </w:hyperlink>
    </w:p>
    <w:p w14:paraId="75FA1AB8" w14:textId="77777777" w:rsidR="009207F5" w:rsidRDefault="009207F5" w:rsidP="009207F5">
      <w:pPr>
        <w:spacing w:line="360" w:lineRule="auto"/>
        <w:jc w:val="both"/>
        <w:rPr>
          <w:sz w:val="20"/>
          <w:szCs w:val="20"/>
        </w:rPr>
      </w:pPr>
      <w:hyperlink r:id="rId26">
        <w:r w:rsidRPr="46944353">
          <w:rPr>
            <w:rStyle w:val="Hipercze"/>
            <w:sz w:val="20"/>
            <w:szCs w:val="20"/>
          </w:rPr>
          <w:t>https://orcid.org/0009-0004-6836-0704</w:t>
        </w:r>
      </w:hyperlink>
    </w:p>
    <w:p w14:paraId="16DFF4F0" w14:textId="3F684729" w:rsidR="009207F5" w:rsidRDefault="009207F5" w:rsidP="009207F5">
      <w:pPr>
        <w:spacing w:line="360" w:lineRule="auto"/>
        <w:jc w:val="both"/>
        <w:rPr>
          <w:sz w:val="20"/>
          <w:szCs w:val="20"/>
        </w:rPr>
      </w:pPr>
    </w:p>
    <w:p w14:paraId="1E7EC05F" w14:textId="7FA6B322" w:rsidR="00CA17A3" w:rsidRDefault="00CA17A3" w:rsidP="009207F5">
      <w:pPr>
        <w:spacing w:line="360" w:lineRule="auto"/>
        <w:jc w:val="both"/>
        <w:rPr>
          <w:sz w:val="20"/>
          <w:szCs w:val="20"/>
        </w:rPr>
      </w:pPr>
    </w:p>
    <w:p w14:paraId="39330927" w14:textId="75F2E2EC" w:rsidR="00CA17A3" w:rsidRDefault="00CA17A3" w:rsidP="009207F5">
      <w:pPr>
        <w:spacing w:line="360" w:lineRule="auto"/>
        <w:jc w:val="both"/>
        <w:rPr>
          <w:sz w:val="20"/>
          <w:szCs w:val="20"/>
        </w:rPr>
      </w:pPr>
    </w:p>
    <w:p w14:paraId="01F87C10" w14:textId="77777777" w:rsidR="00CA17A3" w:rsidRDefault="00CA17A3" w:rsidP="009207F5">
      <w:pPr>
        <w:spacing w:line="360" w:lineRule="auto"/>
        <w:jc w:val="both"/>
        <w:rPr>
          <w:sz w:val="20"/>
          <w:szCs w:val="20"/>
        </w:rPr>
      </w:pPr>
    </w:p>
    <w:p w14:paraId="3ABB403B" w14:textId="77777777" w:rsidR="009207F5" w:rsidRDefault="009207F5" w:rsidP="009207F5">
      <w:pPr>
        <w:spacing w:before="240" w:after="240"/>
        <w:jc w:val="both"/>
        <w:rPr>
          <w:b/>
          <w:bCs/>
          <w:color w:val="000000" w:themeColor="text1"/>
          <w:sz w:val="20"/>
          <w:szCs w:val="20"/>
        </w:rPr>
      </w:pPr>
      <w:r w:rsidRPr="4932EFF0">
        <w:rPr>
          <w:b/>
          <w:bCs/>
          <w:color w:val="000000" w:themeColor="text1"/>
          <w:sz w:val="20"/>
          <w:szCs w:val="20"/>
        </w:rPr>
        <w:t>Abstract</w:t>
      </w:r>
    </w:p>
    <w:p w14:paraId="3C9BE536"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Background:</w:t>
      </w:r>
      <w:r>
        <w:br/>
      </w:r>
      <w:r w:rsidRPr="4932EFF0">
        <w:rPr>
          <w:color w:val="000000" w:themeColor="text1"/>
          <w:sz w:val="20"/>
          <w:szCs w:val="20"/>
        </w:rPr>
        <w:t>Bouldering is a rapidly growing sport with emerging evidence of health-promoting effects across physical, psychological, and social domains.</w:t>
      </w:r>
    </w:p>
    <w:p w14:paraId="43B510EC"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Aim:</w:t>
      </w:r>
      <w:r>
        <w:br/>
      </w:r>
      <w:r w:rsidRPr="4932EFF0">
        <w:rPr>
          <w:color w:val="000000" w:themeColor="text1"/>
          <w:sz w:val="20"/>
          <w:szCs w:val="20"/>
        </w:rPr>
        <w:t>To synthesize current research on the health benefits of bouldering and assess its potential as a preventive and therapeutic intervention.</w:t>
      </w:r>
    </w:p>
    <w:p w14:paraId="14571271"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Methods:</w:t>
      </w:r>
      <w:r>
        <w:br/>
      </w:r>
      <w:r w:rsidRPr="4932EFF0">
        <w:rPr>
          <w:color w:val="000000" w:themeColor="text1"/>
          <w:sz w:val="20"/>
          <w:szCs w:val="20"/>
        </w:rPr>
        <w:t>This paper reviews over 20 peer-reviewed studies, including randomized controlled trials, qualitative analyses, and mixed-methods research, examining bouldering’s effects on mental health, physical fitness, and social well-being.</w:t>
      </w:r>
    </w:p>
    <w:p w14:paraId="6B6B3152"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lastRenderedPageBreak/>
        <w:t>Results:</w:t>
      </w:r>
      <w:r>
        <w:br/>
      </w:r>
      <w:r w:rsidRPr="4932EFF0">
        <w:rPr>
          <w:color w:val="000000" w:themeColor="text1"/>
          <w:sz w:val="20"/>
          <w:szCs w:val="20"/>
        </w:rPr>
        <w:t>Bouldering was associated with significant reductions in depression, anxiety, and stress, alongside improvements in self-efficacy and emotional regulation. Physical benefits included increased muscular strength, endurance, and improved body composition. Social gains involved enhanced connection, inclusion, and subjective well-being. Outcomes were comparable or superior to traditional exercise and therapeutic approaches in several studies.</w:t>
      </w:r>
    </w:p>
    <w:p w14:paraId="0A500071"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Conclusions:</w:t>
      </w:r>
      <w:r>
        <w:br/>
      </w:r>
      <w:r w:rsidRPr="4932EFF0">
        <w:rPr>
          <w:color w:val="000000" w:themeColor="text1"/>
          <w:sz w:val="20"/>
          <w:szCs w:val="20"/>
        </w:rPr>
        <w:t>Bouldering is a holistic, accessible intervention that fosters integrated health benefits. Its unique combination of cognitive, physical, and social challenges supports its inclusion in health promotion and therapeutic settings.</w:t>
      </w:r>
    </w:p>
    <w:p w14:paraId="2FAD680B" w14:textId="77777777" w:rsidR="00CA17A3" w:rsidRDefault="00CA17A3" w:rsidP="009207F5">
      <w:pPr>
        <w:spacing w:before="240" w:after="240"/>
        <w:jc w:val="both"/>
        <w:rPr>
          <w:b/>
          <w:bCs/>
          <w:color w:val="000000" w:themeColor="text1"/>
          <w:sz w:val="20"/>
          <w:szCs w:val="20"/>
        </w:rPr>
      </w:pPr>
    </w:p>
    <w:p w14:paraId="210927A3" w14:textId="77777777" w:rsidR="00CA17A3" w:rsidRDefault="00CA17A3" w:rsidP="009207F5">
      <w:pPr>
        <w:spacing w:before="240" w:after="240"/>
        <w:jc w:val="both"/>
        <w:rPr>
          <w:b/>
          <w:bCs/>
          <w:color w:val="000000" w:themeColor="text1"/>
          <w:sz w:val="20"/>
          <w:szCs w:val="20"/>
        </w:rPr>
      </w:pPr>
    </w:p>
    <w:p w14:paraId="44FFBB3E" w14:textId="77777777" w:rsidR="00CA17A3" w:rsidRDefault="00CA17A3" w:rsidP="009207F5">
      <w:pPr>
        <w:spacing w:before="240" w:after="240"/>
        <w:jc w:val="both"/>
        <w:rPr>
          <w:b/>
          <w:bCs/>
          <w:color w:val="000000" w:themeColor="text1"/>
          <w:sz w:val="20"/>
          <w:szCs w:val="20"/>
        </w:rPr>
      </w:pPr>
    </w:p>
    <w:p w14:paraId="37AA873D" w14:textId="77777777" w:rsidR="00CA17A3" w:rsidRDefault="00CA17A3" w:rsidP="009207F5">
      <w:pPr>
        <w:spacing w:before="240" w:after="240"/>
        <w:jc w:val="both"/>
        <w:rPr>
          <w:b/>
          <w:bCs/>
          <w:color w:val="000000" w:themeColor="text1"/>
          <w:sz w:val="20"/>
          <w:szCs w:val="20"/>
        </w:rPr>
      </w:pPr>
    </w:p>
    <w:p w14:paraId="06BDB429" w14:textId="77777777" w:rsidR="00CA17A3" w:rsidRDefault="00CA17A3" w:rsidP="009207F5">
      <w:pPr>
        <w:spacing w:before="240" w:after="240"/>
        <w:jc w:val="both"/>
        <w:rPr>
          <w:b/>
          <w:bCs/>
          <w:color w:val="000000" w:themeColor="text1"/>
          <w:sz w:val="20"/>
          <w:szCs w:val="20"/>
        </w:rPr>
      </w:pPr>
    </w:p>
    <w:p w14:paraId="3A2DA706" w14:textId="2412F7EB" w:rsidR="009207F5" w:rsidRDefault="009207F5" w:rsidP="009207F5">
      <w:pPr>
        <w:spacing w:before="240" w:after="240"/>
        <w:jc w:val="both"/>
        <w:rPr>
          <w:color w:val="000000" w:themeColor="text1"/>
          <w:sz w:val="20"/>
          <w:szCs w:val="20"/>
        </w:rPr>
      </w:pPr>
      <w:r w:rsidRPr="4932EFF0">
        <w:rPr>
          <w:b/>
          <w:bCs/>
          <w:color w:val="000000" w:themeColor="text1"/>
          <w:sz w:val="20"/>
          <w:szCs w:val="20"/>
        </w:rPr>
        <w:t>Keywords:</w:t>
      </w:r>
      <w:r>
        <w:br/>
      </w:r>
      <w:r w:rsidRPr="4932EFF0">
        <w:rPr>
          <w:color w:val="000000" w:themeColor="text1"/>
          <w:sz w:val="20"/>
          <w:szCs w:val="20"/>
        </w:rPr>
        <w:t>Bouldering, climbing, mental health, physical fitness, therapeutic intervention, well-being, exercise psychology, sport climbing</w:t>
      </w:r>
    </w:p>
    <w:p w14:paraId="046D5EF6" w14:textId="36B54ECE" w:rsidR="009207F5" w:rsidRDefault="009207F5" w:rsidP="009207F5">
      <w:pPr>
        <w:jc w:val="both"/>
      </w:pPr>
    </w:p>
    <w:p w14:paraId="649CFA5E" w14:textId="753DD790" w:rsidR="00CA17A3" w:rsidRDefault="00CA17A3" w:rsidP="009207F5">
      <w:pPr>
        <w:jc w:val="both"/>
      </w:pPr>
    </w:p>
    <w:p w14:paraId="6083B356" w14:textId="3783C62E" w:rsidR="00CA17A3" w:rsidRDefault="00CA17A3" w:rsidP="009207F5">
      <w:pPr>
        <w:jc w:val="both"/>
      </w:pPr>
    </w:p>
    <w:p w14:paraId="5556A7AE" w14:textId="786B974C" w:rsidR="00CA17A3" w:rsidRDefault="00CA17A3" w:rsidP="009207F5">
      <w:pPr>
        <w:jc w:val="both"/>
      </w:pPr>
    </w:p>
    <w:p w14:paraId="52983DB0" w14:textId="3583652D" w:rsidR="00CA17A3" w:rsidRDefault="00CA17A3" w:rsidP="009207F5">
      <w:pPr>
        <w:jc w:val="both"/>
      </w:pPr>
    </w:p>
    <w:p w14:paraId="72E0A54F" w14:textId="77777777" w:rsidR="009207F5" w:rsidRDefault="009207F5" w:rsidP="009207F5">
      <w:pPr>
        <w:pStyle w:val="Nagwek2"/>
        <w:spacing w:before="299" w:after="299"/>
        <w:jc w:val="both"/>
        <w:rPr>
          <w:b w:val="0"/>
          <w:bCs w:val="0"/>
          <w:color w:val="000000" w:themeColor="text1"/>
          <w:sz w:val="20"/>
          <w:szCs w:val="20"/>
        </w:rPr>
      </w:pPr>
      <w:r w:rsidRPr="4932EFF0">
        <w:rPr>
          <w:color w:val="000000" w:themeColor="text1"/>
          <w:sz w:val="20"/>
          <w:szCs w:val="20"/>
        </w:rPr>
        <w:t>1. Introduction</w:t>
      </w:r>
    </w:p>
    <w:p w14:paraId="2F32AC67"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t>Sport Science Context</w:t>
      </w:r>
    </w:p>
    <w:p w14:paraId="460CCA0D"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 xml:space="preserve">Rock climbing has undergone a significant transformation over the last three decades, shifting from a specialized mountaineering activity to a sport practiced in dedicated indoor facilities worldwide. The inclusion of sport climbing in the 2020 Tokyo Olympics further elevated its status. Contemporary climbing encompasses multiple competitive and recreational forms, including lead climbing, speed climbing, and bouldering. Bouldering in particular is characterized by short, </w:t>
      </w:r>
      <w:bookmarkStart w:id="0" w:name="_Int_lMbLtMIc"/>
      <w:r w:rsidRPr="4932EFF0">
        <w:rPr>
          <w:color w:val="000000" w:themeColor="text1"/>
          <w:sz w:val="20"/>
          <w:szCs w:val="20"/>
        </w:rPr>
        <w:t>high-intensity</w:t>
      </w:r>
      <w:bookmarkEnd w:id="0"/>
      <w:r w:rsidRPr="4932EFF0">
        <w:rPr>
          <w:color w:val="000000" w:themeColor="text1"/>
          <w:sz w:val="20"/>
          <w:szCs w:val="20"/>
        </w:rPr>
        <w:t xml:space="preserve"> climbing sequences performed without ropes at heights typically under 4-5 meters, with padded flooring to mitigate fall risks.</w:t>
      </w:r>
    </w:p>
    <w:p w14:paraId="73B03E5E"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 xml:space="preserve">The sport demands a unique integration of maximal and submaximal isometric muscle contractions, dynamic explosive movements, and precise technical execution. Physiological studies have identified key performance determinants, including finger flexor strength, forearm oxygenation efficiency, and movement economy. </w:t>
      </w:r>
      <w:r>
        <w:br/>
      </w:r>
      <w:r w:rsidRPr="4932EFF0">
        <w:rPr>
          <w:color w:val="000000" w:themeColor="text1"/>
          <w:sz w:val="20"/>
          <w:szCs w:val="20"/>
        </w:rPr>
        <w:t>Energy system contributions vary depending on the discipline: bouldering relies more heavily on anaerobic alactic power for short bursts, whereas lead climbing involves sustained forearm endurance and aerobic capacity.</w:t>
      </w:r>
    </w:p>
    <w:p w14:paraId="4B55A0B2"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Global participation in climbing has expanded rapidly. Indoor climbing gyms have proliferated, offering year-round access regardless of weather or geography. This has democratized the sport, attracting participants across age groups, genders, and fitness levels. The accessibility of bouldering-requiring minimal equipment and offering a low entry threshold-has contributed to its growth, making it a logical target for both sport science research and therapeutic innovation.</w:t>
      </w:r>
    </w:p>
    <w:p w14:paraId="2F02B2F1"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t>Transition to Therapeutic Perspectives</w:t>
      </w:r>
    </w:p>
    <w:p w14:paraId="15979F12"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 xml:space="preserve">Beyond its athletic appeal, climbing presents inherent features that align with therapeutic objectives. It is goal-oriented, requires problem-solving under physical load, and offers immediate feedback through successful </w:t>
      </w:r>
      <w:r w:rsidRPr="4932EFF0">
        <w:rPr>
          <w:color w:val="000000" w:themeColor="text1"/>
          <w:sz w:val="20"/>
          <w:szCs w:val="20"/>
        </w:rPr>
        <w:lastRenderedPageBreak/>
        <w:t>completion of climbing routes ("problems"). These characteristics map onto principles of experiential learning and mastery experiences, which are known to influence self-efficacy and psychological resilience.</w:t>
      </w:r>
    </w:p>
    <w:p w14:paraId="74BE2F02"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Clinical trials have demonstrated that bouldering psychotherapy (BPT) not only reduces depressive symptoms but also enhances self-efficacy, social connectedness, and overall well-being, with effects sustained beyond the treatment period.</w:t>
      </w:r>
    </w:p>
    <w:p w14:paraId="3F1E45C7"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The dual identity of climbing as both a high-performance sport and a clinically validated therapeutic tool positions it uniquely within public health and sport performance domains. This review integrates evidence across these fields to evaluate climbing’s efficacy, mechanisms, and safety profile.</w:t>
      </w:r>
    </w:p>
    <w:p w14:paraId="0767CC6C" w14:textId="77777777" w:rsidR="009207F5" w:rsidRDefault="009207F5" w:rsidP="009207F5">
      <w:pPr>
        <w:spacing w:before="240" w:after="240"/>
        <w:jc w:val="both"/>
        <w:rPr>
          <w:color w:val="000000" w:themeColor="text1"/>
          <w:sz w:val="20"/>
          <w:szCs w:val="20"/>
        </w:rPr>
      </w:pPr>
    </w:p>
    <w:p w14:paraId="3419F8A4" w14:textId="77777777" w:rsidR="009207F5" w:rsidRDefault="009207F5" w:rsidP="009207F5">
      <w:pPr>
        <w:pStyle w:val="Nagwek2"/>
        <w:spacing w:before="281" w:after="281"/>
        <w:jc w:val="both"/>
        <w:rPr>
          <w:sz w:val="20"/>
          <w:szCs w:val="20"/>
        </w:rPr>
      </w:pPr>
      <w:r w:rsidRPr="4932EFF0">
        <w:rPr>
          <w:sz w:val="20"/>
          <w:szCs w:val="20"/>
        </w:rPr>
        <w:t>2. Methodology</w:t>
      </w:r>
    </w:p>
    <w:p w14:paraId="63648843" w14:textId="77777777" w:rsidR="009207F5" w:rsidRDefault="009207F5" w:rsidP="009207F5">
      <w:pPr>
        <w:pStyle w:val="Nagwek4"/>
        <w:spacing w:before="319" w:after="319"/>
        <w:jc w:val="both"/>
        <w:rPr>
          <w:i/>
          <w:iCs/>
          <w:sz w:val="20"/>
          <w:szCs w:val="20"/>
        </w:rPr>
      </w:pPr>
      <w:r w:rsidRPr="4932EFF0">
        <w:rPr>
          <w:b w:val="0"/>
          <w:bCs w:val="0"/>
          <w:sz w:val="20"/>
          <w:szCs w:val="20"/>
        </w:rPr>
        <w:t>2.1 Source Identification</w:t>
      </w:r>
    </w:p>
    <w:p w14:paraId="22CC66A1" w14:textId="2E78A7FA" w:rsidR="009207F5" w:rsidRDefault="009207F5" w:rsidP="009207F5">
      <w:pPr>
        <w:spacing w:before="240" w:after="240"/>
        <w:jc w:val="both"/>
        <w:rPr>
          <w:sz w:val="20"/>
          <w:szCs w:val="20"/>
        </w:rPr>
      </w:pPr>
      <w:r w:rsidRPr="4932EFF0">
        <w:rPr>
          <w:sz w:val="20"/>
          <w:szCs w:val="20"/>
        </w:rPr>
        <w:t>A systematic and exhaustive search for relevant academic literature was conducted across multiple leading databases, including PubMed, Google Scholar, Scopus, and university-affiliated library resources. The search terms employed were carefully selected to capture the breadth of the topic: "climbing", "bouldering", "therapeutic climbing", "psychotherapy", "depression", "anxiety", "physical fitness", "physiology", "injury epidemiology", and "social benefits". These keywords were used in various combinations and Boolean operators (e.g., AND, OR) to ensure a broad and comprehensive retrieval of all pertinent studies. The initial search yielded a large volume of publications, which were then meticulously screened for relevance to the research objectives of this paper. This rigorous screening process prioritized sources that provided empirical evidence, either through quantitative or qualitative methods, to ensure the review's scientific rigor.</w:t>
      </w:r>
      <w:r>
        <w:br/>
      </w:r>
    </w:p>
    <w:p w14:paraId="168A04BC" w14:textId="77777777" w:rsidR="009207F5" w:rsidRDefault="009207F5" w:rsidP="009207F5">
      <w:pPr>
        <w:pStyle w:val="Nagwek4"/>
        <w:spacing w:before="319" w:after="319"/>
        <w:jc w:val="both"/>
        <w:rPr>
          <w:i/>
          <w:iCs/>
          <w:sz w:val="20"/>
          <w:szCs w:val="20"/>
        </w:rPr>
      </w:pPr>
      <w:r w:rsidRPr="4932EFF0">
        <w:rPr>
          <w:b w:val="0"/>
          <w:bCs w:val="0"/>
          <w:sz w:val="20"/>
          <w:szCs w:val="20"/>
        </w:rPr>
        <w:t>2.2 Inclusion Criteria</w:t>
      </w:r>
    </w:p>
    <w:p w14:paraId="47E45665" w14:textId="77777777" w:rsidR="009207F5" w:rsidRDefault="009207F5" w:rsidP="009207F5">
      <w:pPr>
        <w:spacing w:before="240" w:after="240"/>
        <w:jc w:val="both"/>
        <w:rPr>
          <w:sz w:val="20"/>
          <w:szCs w:val="20"/>
        </w:rPr>
      </w:pPr>
      <w:r w:rsidRPr="4932EFF0">
        <w:rPr>
          <w:sz w:val="20"/>
          <w:szCs w:val="20"/>
        </w:rPr>
        <w:t>The following criteria were used for the inclusion of sources to ensure a high-quality and relevant literature base:</w:t>
      </w:r>
    </w:p>
    <w:p w14:paraId="1DD34014" w14:textId="77777777" w:rsidR="009207F5" w:rsidRDefault="009207F5" w:rsidP="009207F5">
      <w:pPr>
        <w:pStyle w:val="Akapitzlist"/>
        <w:numPr>
          <w:ilvl w:val="0"/>
          <w:numId w:val="39"/>
        </w:numPr>
        <w:suppressAutoHyphens w:val="0"/>
        <w:spacing w:before="240" w:after="240" w:line="240" w:lineRule="auto"/>
        <w:ind w:left="1360" w:hanging="400"/>
        <w:jc w:val="both"/>
        <w:rPr>
          <w:rFonts w:ascii="Times New Roman" w:hAnsi="Times New Roman"/>
          <w:sz w:val="20"/>
          <w:szCs w:val="20"/>
        </w:rPr>
      </w:pPr>
      <w:r w:rsidRPr="4932EFF0">
        <w:rPr>
          <w:rFonts w:ascii="Times New Roman" w:hAnsi="Times New Roman"/>
          <w:sz w:val="20"/>
          <w:szCs w:val="20"/>
        </w:rPr>
        <w:t>Peer-Reviewed Publications: Only articles published in reputable, peer-reviewed academic journals were included to ensure the quality and validity of the research. This criterion was essential for maintaining the academic integrity of the review.</w:t>
      </w:r>
    </w:p>
    <w:p w14:paraId="4C4DFB82" w14:textId="77777777" w:rsidR="009207F5" w:rsidRDefault="009207F5" w:rsidP="009207F5">
      <w:pPr>
        <w:pStyle w:val="Akapitzlist"/>
        <w:numPr>
          <w:ilvl w:val="0"/>
          <w:numId w:val="39"/>
        </w:numPr>
        <w:suppressAutoHyphens w:val="0"/>
        <w:spacing w:before="240" w:after="240" w:line="240" w:lineRule="auto"/>
        <w:ind w:left="1360" w:hanging="400"/>
        <w:jc w:val="both"/>
        <w:rPr>
          <w:rFonts w:ascii="Times New Roman" w:hAnsi="Times New Roman"/>
          <w:sz w:val="20"/>
          <w:szCs w:val="20"/>
        </w:rPr>
      </w:pPr>
      <w:r w:rsidRPr="4932EFF0">
        <w:rPr>
          <w:rFonts w:ascii="Times New Roman" w:hAnsi="Times New Roman"/>
          <w:sz w:val="20"/>
          <w:szCs w:val="20"/>
        </w:rPr>
        <w:t>Language: All included studies were required to be written in the English language to ensure accurate and consistent interpretation of the findings.</w:t>
      </w:r>
    </w:p>
    <w:p w14:paraId="66B68590" w14:textId="77777777" w:rsidR="009207F5" w:rsidRDefault="009207F5" w:rsidP="009207F5">
      <w:pPr>
        <w:pStyle w:val="Akapitzlist"/>
        <w:numPr>
          <w:ilvl w:val="0"/>
          <w:numId w:val="39"/>
        </w:numPr>
        <w:suppressAutoHyphens w:val="0"/>
        <w:spacing w:before="240" w:after="240" w:line="240" w:lineRule="auto"/>
        <w:ind w:left="1360" w:hanging="400"/>
        <w:jc w:val="both"/>
        <w:rPr>
          <w:rFonts w:ascii="Times New Roman" w:hAnsi="Times New Roman"/>
          <w:sz w:val="20"/>
          <w:szCs w:val="20"/>
        </w:rPr>
      </w:pPr>
      <w:r w:rsidRPr="4932EFF0">
        <w:rPr>
          <w:rFonts w:ascii="Times New Roman" w:hAnsi="Times New Roman"/>
          <w:sz w:val="20"/>
          <w:szCs w:val="20"/>
        </w:rPr>
        <w:t>Publication Date: The temporal scope was limited to publications between 2006 and 2025. This ensured that the review would be based on recent and contemporary research findings, reflecting the current state of knowledge in the rapidly evolving field of sports and clinical psychology.</w:t>
      </w:r>
    </w:p>
    <w:p w14:paraId="032ECF44" w14:textId="77777777" w:rsidR="009207F5" w:rsidRDefault="009207F5" w:rsidP="009207F5">
      <w:pPr>
        <w:pStyle w:val="Akapitzlist"/>
        <w:numPr>
          <w:ilvl w:val="0"/>
          <w:numId w:val="39"/>
        </w:numPr>
        <w:suppressAutoHyphens w:val="0"/>
        <w:spacing w:before="240" w:after="240" w:line="240" w:lineRule="auto"/>
        <w:ind w:left="1360" w:hanging="400"/>
        <w:jc w:val="both"/>
        <w:rPr>
          <w:rFonts w:ascii="Times New Roman" w:hAnsi="Times New Roman"/>
          <w:sz w:val="20"/>
          <w:szCs w:val="20"/>
        </w:rPr>
      </w:pPr>
      <w:r w:rsidRPr="4932EFF0">
        <w:rPr>
          <w:rFonts w:ascii="Times New Roman" w:hAnsi="Times New Roman"/>
          <w:sz w:val="20"/>
          <w:szCs w:val="20"/>
        </w:rPr>
        <w:t>Thematic Relevance: The primary focus of the included studies had to be on the therapeutic, physical, or social effects of climbing or bouldering. This ensured that every source contributed directly to the central themes of the paper and avoided tangential or irrelevant information.</w:t>
      </w:r>
    </w:p>
    <w:p w14:paraId="35D21109" w14:textId="77777777" w:rsidR="009207F5" w:rsidRDefault="009207F5" w:rsidP="009207F5">
      <w:pPr>
        <w:pStyle w:val="Akapitzlist"/>
        <w:numPr>
          <w:ilvl w:val="0"/>
          <w:numId w:val="39"/>
        </w:numPr>
        <w:suppressAutoHyphens w:val="0"/>
        <w:spacing w:before="240" w:after="240" w:line="240" w:lineRule="auto"/>
        <w:ind w:left="1360" w:hanging="400"/>
        <w:jc w:val="both"/>
        <w:rPr>
          <w:rFonts w:ascii="Times New Roman" w:hAnsi="Times New Roman"/>
          <w:sz w:val="20"/>
          <w:szCs w:val="20"/>
        </w:rPr>
      </w:pPr>
      <w:r w:rsidRPr="4932EFF0">
        <w:rPr>
          <w:rFonts w:ascii="Times New Roman" w:hAnsi="Times New Roman"/>
          <w:sz w:val="20"/>
          <w:szCs w:val="20"/>
        </w:rPr>
        <w:t>Methodological Rigor: Preference was given to high-quality study designs, including randomized controlled trials (RCTs), systematic reviews, and meta-analyses, as these provide the strongest level of evidence. Observational studies, case-control studies, and case reports were also included to provide a more holistic view and to cover areas where higher-level evidence is sparse or emerging.</w:t>
      </w:r>
    </w:p>
    <w:p w14:paraId="56E45BFD" w14:textId="77777777" w:rsidR="009207F5" w:rsidRDefault="009207F5" w:rsidP="009207F5">
      <w:pPr>
        <w:pStyle w:val="Nagwek4"/>
        <w:spacing w:before="319" w:after="319"/>
        <w:jc w:val="both"/>
        <w:rPr>
          <w:i/>
          <w:iCs/>
          <w:sz w:val="20"/>
          <w:szCs w:val="20"/>
        </w:rPr>
      </w:pPr>
      <w:r w:rsidRPr="4932EFF0">
        <w:rPr>
          <w:b w:val="0"/>
          <w:bCs w:val="0"/>
          <w:sz w:val="20"/>
          <w:szCs w:val="20"/>
        </w:rPr>
        <w:t>2.3 Exclusion Criteria</w:t>
      </w:r>
    </w:p>
    <w:p w14:paraId="11A9E1F6" w14:textId="77777777" w:rsidR="009207F5" w:rsidRDefault="009207F5" w:rsidP="009207F5">
      <w:pPr>
        <w:spacing w:before="240" w:after="240"/>
        <w:jc w:val="both"/>
        <w:rPr>
          <w:sz w:val="20"/>
          <w:szCs w:val="20"/>
        </w:rPr>
      </w:pPr>
      <w:r w:rsidRPr="4932EFF0">
        <w:rPr>
          <w:sz w:val="20"/>
          <w:szCs w:val="20"/>
        </w:rPr>
        <w:t>Sources were systematically excluded from the review if they met any of the following criteria:</w:t>
      </w:r>
    </w:p>
    <w:p w14:paraId="3D4E672B" w14:textId="77777777" w:rsidR="009207F5" w:rsidRDefault="009207F5" w:rsidP="009207F5">
      <w:pPr>
        <w:pStyle w:val="Akapitzlist"/>
        <w:numPr>
          <w:ilvl w:val="0"/>
          <w:numId w:val="38"/>
        </w:numPr>
        <w:suppressAutoHyphens w:val="0"/>
        <w:spacing w:before="240" w:after="240" w:line="240" w:lineRule="auto"/>
        <w:ind w:left="880" w:hanging="400"/>
        <w:jc w:val="both"/>
        <w:rPr>
          <w:rFonts w:ascii="Times New Roman" w:hAnsi="Times New Roman"/>
          <w:sz w:val="20"/>
          <w:szCs w:val="20"/>
        </w:rPr>
      </w:pPr>
      <w:r w:rsidRPr="4932EFF0">
        <w:rPr>
          <w:rFonts w:ascii="Times New Roman" w:hAnsi="Times New Roman"/>
          <w:sz w:val="20"/>
          <w:szCs w:val="20"/>
        </w:rPr>
        <w:t>Non-Peer-Reviewed: Any grey literature, such as blog posts, popular magazine articles, conference abstracts without full-text papers, or unverified online content, was excluded to maintain a high standard of academic credibility.</w:t>
      </w:r>
    </w:p>
    <w:p w14:paraId="03D8BD6F" w14:textId="77777777" w:rsidR="009207F5" w:rsidRDefault="009207F5" w:rsidP="009207F5">
      <w:pPr>
        <w:pStyle w:val="Akapitzlist"/>
        <w:numPr>
          <w:ilvl w:val="0"/>
          <w:numId w:val="38"/>
        </w:numPr>
        <w:suppressAutoHyphens w:val="0"/>
        <w:spacing w:before="240" w:after="240" w:line="240" w:lineRule="auto"/>
        <w:ind w:left="880" w:hanging="400"/>
        <w:jc w:val="both"/>
        <w:rPr>
          <w:rFonts w:ascii="Times New Roman" w:hAnsi="Times New Roman"/>
          <w:sz w:val="20"/>
          <w:szCs w:val="20"/>
        </w:rPr>
      </w:pPr>
      <w:r w:rsidRPr="4932EFF0">
        <w:rPr>
          <w:rFonts w:ascii="Times New Roman" w:hAnsi="Times New Roman"/>
          <w:sz w:val="20"/>
          <w:szCs w:val="20"/>
        </w:rPr>
        <w:lastRenderedPageBreak/>
        <w:t>Language: Publications in languages other than English were not considered to prevent translation errors and misinterpretation of data.</w:t>
      </w:r>
    </w:p>
    <w:p w14:paraId="2CE7F283" w14:textId="77777777" w:rsidR="009207F5" w:rsidRDefault="009207F5" w:rsidP="009207F5">
      <w:pPr>
        <w:pStyle w:val="Akapitzlist"/>
        <w:numPr>
          <w:ilvl w:val="0"/>
          <w:numId w:val="38"/>
        </w:numPr>
        <w:suppressAutoHyphens w:val="0"/>
        <w:spacing w:before="240" w:after="240" w:line="240" w:lineRule="auto"/>
        <w:ind w:left="880" w:hanging="400"/>
        <w:jc w:val="both"/>
        <w:rPr>
          <w:rFonts w:ascii="Times New Roman" w:hAnsi="Times New Roman"/>
          <w:sz w:val="20"/>
          <w:szCs w:val="20"/>
        </w:rPr>
      </w:pPr>
      <w:r w:rsidRPr="4932EFF0">
        <w:rPr>
          <w:rFonts w:ascii="Times New Roman" w:hAnsi="Times New Roman"/>
          <w:sz w:val="20"/>
          <w:szCs w:val="20"/>
        </w:rPr>
        <w:t>Thematic Irrelevance: Studies that focused solely on technical aspects of climbing without a broader context of health benefits (e.g., discussions of specific climbing gear or biomechanical models unrelated to health outcomes), or on unrelated sports, were excluded.</w:t>
      </w:r>
    </w:p>
    <w:p w14:paraId="594F655A" w14:textId="77777777" w:rsidR="009207F5" w:rsidRDefault="009207F5" w:rsidP="009207F5">
      <w:pPr>
        <w:pStyle w:val="Akapitzlist"/>
        <w:numPr>
          <w:ilvl w:val="0"/>
          <w:numId w:val="38"/>
        </w:numPr>
        <w:suppressAutoHyphens w:val="0"/>
        <w:spacing w:before="240" w:after="240" w:line="240" w:lineRule="auto"/>
        <w:ind w:left="880" w:hanging="400"/>
        <w:jc w:val="both"/>
        <w:rPr>
          <w:rFonts w:ascii="Times New Roman" w:hAnsi="Times New Roman"/>
          <w:sz w:val="20"/>
          <w:szCs w:val="20"/>
        </w:rPr>
      </w:pPr>
      <w:r w:rsidRPr="4932EFF0">
        <w:rPr>
          <w:rFonts w:ascii="Times New Roman" w:hAnsi="Times New Roman"/>
          <w:sz w:val="20"/>
          <w:szCs w:val="20"/>
        </w:rPr>
        <w:t>Anecdotal Evidence: Sources lacking a clear methodological approach or relying heavily on anecdotal reports without a structured data collection process were excluded, as they do not provide sufficient scientific evidence to support the claims.</w:t>
      </w:r>
    </w:p>
    <w:p w14:paraId="55F01EC3" w14:textId="77777777" w:rsidR="009207F5" w:rsidRDefault="009207F5" w:rsidP="009207F5">
      <w:pPr>
        <w:pStyle w:val="Nagwek4"/>
        <w:spacing w:before="319" w:after="319"/>
        <w:jc w:val="both"/>
        <w:rPr>
          <w:i/>
          <w:iCs/>
          <w:sz w:val="20"/>
          <w:szCs w:val="20"/>
        </w:rPr>
      </w:pPr>
      <w:r w:rsidRPr="4932EFF0">
        <w:rPr>
          <w:b w:val="0"/>
          <w:bCs w:val="0"/>
          <w:sz w:val="20"/>
          <w:szCs w:val="20"/>
        </w:rPr>
        <w:t>2.4 Data Extraction and Synthesis</w:t>
      </w:r>
    </w:p>
    <w:p w14:paraId="77D8FC59" w14:textId="77777777" w:rsidR="009207F5" w:rsidRDefault="009207F5" w:rsidP="009207F5">
      <w:pPr>
        <w:spacing w:before="240" w:after="240"/>
        <w:jc w:val="both"/>
        <w:rPr>
          <w:sz w:val="20"/>
          <w:szCs w:val="20"/>
        </w:rPr>
      </w:pPr>
      <w:r w:rsidRPr="4932EFF0">
        <w:rPr>
          <w:sz w:val="20"/>
          <w:szCs w:val="20"/>
        </w:rPr>
        <w:t>Data from the selected articles were extracted and meticulously synthesized to address the research questions of this paper. Key information extracted from each source included:</w:t>
      </w:r>
    </w:p>
    <w:p w14:paraId="5A55D68B" w14:textId="77777777" w:rsidR="009207F5" w:rsidRDefault="009207F5" w:rsidP="009207F5">
      <w:pPr>
        <w:pStyle w:val="Akapitzlist"/>
        <w:numPr>
          <w:ilvl w:val="0"/>
          <w:numId w:val="37"/>
        </w:numPr>
        <w:suppressAutoHyphens w:val="0"/>
        <w:spacing w:before="240" w:after="240" w:line="240" w:lineRule="auto"/>
        <w:ind w:left="400" w:hanging="400"/>
        <w:jc w:val="both"/>
        <w:rPr>
          <w:rFonts w:ascii="Times New Roman" w:hAnsi="Times New Roman"/>
          <w:sz w:val="20"/>
          <w:szCs w:val="20"/>
        </w:rPr>
      </w:pPr>
      <w:r w:rsidRPr="4932EFF0">
        <w:rPr>
          <w:rFonts w:ascii="Times New Roman" w:hAnsi="Times New Roman"/>
          <w:sz w:val="20"/>
          <w:szCs w:val="20"/>
        </w:rPr>
        <w:t>Study Design: The type of study (e.g., RCT, systematic review, case report).</w:t>
      </w:r>
    </w:p>
    <w:p w14:paraId="2A148836" w14:textId="77777777" w:rsidR="009207F5" w:rsidRDefault="009207F5" w:rsidP="009207F5">
      <w:pPr>
        <w:pStyle w:val="Akapitzlist"/>
        <w:numPr>
          <w:ilvl w:val="0"/>
          <w:numId w:val="37"/>
        </w:numPr>
        <w:suppressAutoHyphens w:val="0"/>
        <w:spacing w:before="240" w:after="240" w:line="240" w:lineRule="auto"/>
        <w:ind w:left="400" w:hanging="400"/>
        <w:jc w:val="both"/>
        <w:rPr>
          <w:rFonts w:ascii="Times New Roman" w:hAnsi="Times New Roman"/>
          <w:sz w:val="20"/>
          <w:szCs w:val="20"/>
        </w:rPr>
      </w:pPr>
      <w:r w:rsidRPr="4932EFF0">
        <w:rPr>
          <w:rFonts w:ascii="Times New Roman" w:hAnsi="Times New Roman"/>
          <w:sz w:val="20"/>
          <w:szCs w:val="20"/>
        </w:rPr>
        <w:t>Sample Characteristics: The population studied (e.g., individuals with a specific clinical diagnosis, elite climbers, at-risk youth, general student population).</w:t>
      </w:r>
    </w:p>
    <w:p w14:paraId="70BA40CD" w14:textId="77777777" w:rsidR="009207F5" w:rsidRDefault="009207F5" w:rsidP="009207F5">
      <w:pPr>
        <w:pStyle w:val="Akapitzlist"/>
        <w:numPr>
          <w:ilvl w:val="0"/>
          <w:numId w:val="37"/>
        </w:numPr>
        <w:suppressAutoHyphens w:val="0"/>
        <w:spacing w:before="240" w:after="240" w:line="240" w:lineRule="auto"/>
        <w:ind w:left="400" w:hanging="400"/>
        <w:jc w:val="both"/>
        <w:rPr>
          <w:rFonts w:ascii="Times New Roman" w:hAnsi="Times New Roman"/>
          <w:sz w:val="20"/>
          <w:szCs w:val="20"/>
        </w:rPr>
      </w:pPr>
      <w:r w:rsidRPr="4932EFF0">
        <w:rPr>
          <w:rFonts w:ascii="Times New Roman" w:hAnsi="Times New Roman"/>
          <w:sz w:val="20"/>
          <w:szCs w:val="20"/>
        </w:rPr>
        <w:t>Primary Findings: The main outcomes and results of the study, both quantitative (e.g., statistical significance of symptom reduction, effect sizes) and qualitative (e.g., recurring themes from interviews, subjective experiences).</w:t>
      </w:r>
    </w:p>
    <w:p w14:paraId="3454F9BA" w14:textId="77777777" w:rsidR="009207F5" w:rsidRDefault="009207F5" w:rsidP="009207F5">
      <w:pPr>
        <w:pStyle w:val="Akapitzlist"/>
        <w:numPr>
          <w:ilvl w:val="0"/>
          <w:numId w:val="37"/>
        </w:numPr>
        <w:suppressAutoHyphens w:val="0"/>
        <w:spacing w:before="240" w:after="240" w:line="240" w:lineRule="auto"/>
        <w:ind w:left="400" w:hanging="400"/>
        <w:jc w:val="both"/>
        <w:rPr>
          <w:rFonts w:ascii="Times New Roman" w:hAnsi="Times New Roman"/>
          <w:sz w:val="20"/>
          <w:szCs w:val="20"/>
        </w:rPr>
      </w:pPr>
      <w:r w:rsidRPr="4932EFF0">
        <w:rPr>
          <w:rFonts w:ascii="Times New Roman" w:hAnsi="Times New Roman"/>
          <w:sz w:val="20"/>
          <w:szCs w:val="20"/>
        </w:rPr>
        <w:t>Methodological Strengths and Limitations: A critical assessment of the study's design, including sample size, control groups, and potential biases, was performed to understand the robustness of its findings. The extracted data were then grouped thematically to inform the structured literature review, allowing for a coherent and evidence-based narrative. This systematic and rigorous approach ensures that the conclusions drawn are well-supported by the current body of scientific literature and provides a clear audit trail for the review process.</w:t>
      </w:r>
    </w:p>
    <w:p w14:paraId="3AFD14C9" w14:textId="77777777" w:rsidR="009207F5" w:rsidRDefault="009207F5" w:rsidP="009207F5">
      <w:pPr>
        <w:jc w:val="both"/>
      </w:pPr>
    </w:p>
    <w:p w14:paraId="6D270BB5" w14:textId="77777777" w:rsidR="009207F5" w:rsidRDefault="009207F5" w:rsidP="009207F5">
      <w:pPr>
        <w:pStyle w:val="Nagwek2"/>
        <w:spacing w:before="299" w:after="299"/>
        <w:jc w:val="both"/>
        <w:rPr>
          <w:b w:val="0"/>
          <w:bCs w:val="0"/>
          <w:color w:val="000000" w:themeColor="text1"/>
          <w:sz w:val="20"/>
          <w:szCs w:val="20"/>
        </w:rPr>
      </w:pPr>
      <w:r w:rsidRPr="4932EFF0">
        <w:rPr>
          <w:color w:val="000000" w:themeColor="text1"/>
          <w:sz w:val="20"/>
          <w:szCs w:val="20"/>
        </w:rPr>
        <w:t>3. Literature Review</w:t>
      </w:r>
    </w:p>
    <w:p w14:paraId="0DF9064F"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t>3.1 Therapeutic Applications for Mental Health</w:t>
      </w:r>
    </w:p>
    <w:p w14:paraId="2573B960"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3.1.1 Depression and Mood Disorders</w:t>
      </w:r>
      <w:r>
        <w:br/>
      </w:r>
      <w:r w:rsidRPr="4932EFF0">
        <w:rPr>
          <w:color w:val="000000" w:themeColor="text1"/>
          <w:sz w:val="20"/>
          <w:szCs w:val="20"/>
        </w:rPr>
        <w:t>The therapeutic potential of climbing, particularly bouldering, has been explored extensively in the last decade. Luttenberger et al. (2015) demonstrated in a waitlist-controlled RCT that an eight-week indoor bouldering programme led to significant reductions in depressive symptoms. This early evidence positioned bouldering as a viable intervention for mood disorders.</w:t>
      </w:r>
    </w:p>
    <w:p w14:paraId="639B65F3" w14:textId="77777777" w:rsidR="009207F5" w:rsidRDefault="009207F5" w:rsidP="009207F5">
      <w:pPr>
        <w:jc w:val="both"/>
        <w:rPr>
          <w:color w:val="000000" w:themeColor="text1"/>
          <w:sz w:val="20"/>
          <w:szCs w:val="20"/>
        </w:rPr>
      </w:pPr>
      <w:r w:rsidRPr="4932EFF0">
        <w:rPr>
          <w:color w:val="000000" w:themeColor="text1"/>
          <w:sz w:val="20"/>
          <w:szCs w:val="20"/>
        </w:rPr>
        <w:t>Karg et al. (2020), in a multicentre RCT, provided stronger evidence by comparing BPT to general physical exercise. Results indicated significantly greater symptom reduction in the BPT group, highlighting the added value of climbing-specific elements beyond physical activity alone.</w:t>
      </w:r>
    </w:p>
    <w:p w14:paraId="5BA2FF75"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Long-term follow-up studies reinforce these findings. Schwarz et al. (2019) observed that depression score improvements were maintained at 12 months post-intervention, suggesting sustained benefits that may exceed those of many short-term exercise programmes.</w:t>
      </w:r>
    </w:p>
    <w:p w14:paraId="172EFFBA"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lang w:val="en-GB"/>
        </w:rPr>
        <w:t>3.1.2 Mechanisms of Action</w:t>
      </w:r>
      <w:r>
        <w:br/>
      </w:r>
      <w:r w:rsidRPr="4932EFF0">
        <w:rPr>
          <w:color w:val="000000" w:themeColor="text1"/>
          <w:sz w:val="20"/>
          <w:szCs w:val="20"/>
          <w:lang w:val="en-GB"/>
        </w:rPr>
        <w:t>The psychological benefits of BPT appear mediated by gains in self-efficacy, which is the belief in one’s ability to execute tasks (Kratzer et al., 2021). Climbing offers an iterative process of problem-solving and mastery, with visible progress across sessions reinforcing self-belief. Universal grading provides an impartial tool for climbers to self-assess their development of skills Draper et al. (2011)</w:t>
      </w:r>
    </w:p>
    <w:p w14:paraId="01153C58"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Social interaction inherent in group climbing sessions may also contribute to reduced isolation and increased motivation. Combined with the cognitive demands of route-reading, this aligns with experiential therapy models that leverage active engagement to foster psychological growth.</w:t>
      </w:r>
    </w:p>
    <w:p w14:paraId="26B8B12B"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3.1.3 Comparisons with Established Therapies</w:t>
      </w:r>
      <w:r>
        <w:br/>
      </w:r>
      <w:r w:rsidRPr="4932EFF0">
        <w:rPr>
          <w:color w:val="000000" w:themeColor="text1"/>
          <w:sz w:val="20"/>
          <w:szCs w:val="20"/>
        </w:rPr>
        <w:t xml:space="preserve">Luttenberger et al. (2022) found BPT to be non-inferior to group-based CBT, a gold-standard treatment for </w:t>
      </w:r>
      <w:r w:rsidRPr="4932EFF0">
        <w:rPr>
          <w:color w:val="000000" w:themeColor="text1"/>
          <w:sz w:val="20"/>
          <w:szCs w:val="20"/>
        </w:rPr>
        <w:lastRenderedPageBreak/>
        <w:t>depression. This positions BPT as a potentially scalable alternative, particularly valuable in settings with limited access to mental health professionals trained in conventional psychotherapies.</w:t>
      </w:r>
    </w:p>
    <w:p w14:paraId="1671971E"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3.1.4Meta-Analytic Evidence</w:t>
      </w:r>
      <w:r>
        <w:br/>
      </w:r>
      <w:r w:rsidRPr="4932EFF0">
        <w:rPr>
          <w:color w:val="000000" w:themeColor="text1"/>
          <w:sz w:val="20"/>
          <w:szCs w:val="20"/>
        </w:rPr>
        <w:t>A systematic review and meta-analysis by Gassner et al. (2023) reported moderate-to-large effect sizes for climbing interventions on depression, anxiety, and self-efficacy. Notably, these effects were observed across diverse populations, from clinical patients to recreational participants.</w:t>
      </w:r>
    </w:p>
    <w:p w14:paraId="1EBF065F"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3.1.5 Nature-Based Amplification</w:t>
      </w:r>
      <w:r>
        <w:br/>
      </w:r>
      <w:r w:rsidRPr="4932EFF0">
        <w:rPr>
          <w:color w:val="000000" w:themeColor="text1"/>
          <w:sz w:val="20"/>
          <w:szCs w:val="20"/>
        </w:rPr>
        <w:t>When delivered outdoors, climbing may benefit from the additional restorative effects of natural environments (Owens &amp; Bunce, 2022; Spano et al., 2021). Nature exposure is associated with reduced stress reactivity and improved mood regulation, potentially enhancing the therapeutic impact.</w:t>
      </w:r>
    </w:p>
    <w:p w14:paraId="216429A4" w14:textId="77777777" w:rsidR="009207F5" w:rsidRDefault="009207F5" w:rsidP="009207F5">
      <w:pPr>
        <w:spacing w:before="240" w:after="240"/>
        <w:jc w:val="both"/>
        <w:rPr>
          <w:sz w:val="20"/>
          <w:szCs w:val="20"/>
        </w:rPr>
      </w:pPr>
    </w:p>
    <w:p w14:paraId="1A9E4079"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t>3.2 Physiological and Performance Determinants</w:t>
      </w:r>
    </w:p>
    <w:p w14:paraId="441C3384"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3.2.1 Energy Systems and Muscle Demands</w:t>
      </w:r>
      <w:r>
        <w:br/>
      </w:r>
      <w:r w:rsidRPr="4932EFF0">
        <w:rPr>
          <w:color w:val="000000" w:themeColor="text1"/>
          <w:sz w:val="20"/>
          <w:szCs w:val="20"/>
        </w:rPr>
        <w:t>Climbing performance is characterised by repeated bouts of high-intensity muscular contractions interspersed with submaximal holding positions. Finger flexor strength and forearm endurance are key determinants (Philippe et al., 2012).</w:t>
      </w:r>
    </w:p>
    <w:p w14:paraId="08F13113"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España-Romero et al. (2009) identified climbing time to exhaustion as a major predictor of performance in elite climbers. Forearm oxygenation efficiency improves with training, reducing fatigue onset (España-Romero et al., 2012).</w:t>
      </w:r>
    </w:p>
    <w:p w14:paraId="27F46717"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3.2.2 Specialisation Differences</w:t>
      </w:r>
      <w:r>
        <w:br/>
      </w:r>
      <w:r w:rsidRPr="4932EFF0">
        <w:rPr>
          <w:color w:val="000000" w:themeColor="text1"/>
          <w:sz w:val="20"/>
          <w:szCs w:val="20"/>
        </w:rPr>
        <w:t>Fanchini et al. (2013) found that boulderers tend to possess higher maximal finger strength, while lead climbers demonstrate greater forearm endurance. This reflects the demands of short, powerful sequences in bouldering versus sustained climbing in lead disciplines.</w:t>
      </w:r>
    </w:p>
    <w:p w14:paraId="6623B83E"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3.2.3 Training Adaptations</w:t>
      </w:r>
      <w:r>
        <w:br/>
      </w:r>
      <w:r w:rsidRPr="4932EFF0">
        <w:rPr>
          <w:color w:val="000000" w:themeColor="text1"/>
          <w:sz w:val="20"/>
          <w:szCs w:val="20"/>
        </w:rPr>
        <w:t>Wood (2023) showed that climbing-specific training improved upper-body power in novices more than in advanced climbers, indicating a steeper adaptation curve for beginners.</w:t>
      </w:r>
    </w:p>
    <w:p w14:paraId="03600908"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3.2.4 Standardised Assessment</w:t>
      </w:r>
      <w:r>
        <w:br/>
      </w:r>
      <w:r w:rsidRPr="4932EFF0">
        <w:rPr>
          <w:color w:val="000000" w:themeColor="text1"/>
          <w:sz w:val="20"/>
          <w:szCs w:val="20"/>
        </w:rPr>
        <w:t xml:space="preserve">The International </w:t>
      </w:r>
      <w:bookmarkStart w:id="1" w:name="_Int_YRU6rc5F"/>
      <w:r w:rsidRPr="4932EFF0">
        <w:rPr>
          <w:color w:val="000000" w:themeColor="text1"/>
          <w:sz w:val="20"/>
          <w:szCs w:val="20"/>
        </w:rPr>
        <w:t>Rock Climbing</w:t>
      </w:r>
      <w:bookmarkEnd w:id="1"/>
      <w:r w:rsidRPr="4932EFF0">
        <w:rPr>
          <w:color w:val="000000" w:themeColor="text1"/>
          <w:sz w:val="20"/>
          <w:szCs w:val="20"/>
        </w:rPr>
        <w:t xml:space="preserve"> Research Association (Draper et al., 2021) has proposed a sport-specific test battery, standardising ability grading and facilitating cross-study comparisons.</w:t>
      </w:r>
    </w:p>
    <w:p w14:paraId="1647179B" w14:textId="77777777" w:rsidR="009207F5" w:rsidRDefault="009207F5" w:rsidP="009207F5">
      <w:pPr>
        <w:spacing w:before="240" w:after="240"/>
        <w:jc w:val="both"/>
        <w:rPr>
          <w:sz w:val="20"/>
          <w:szCs w:val="20"/>
        </w:rPr>
      </w:pPr>
    </w:p>
    <w:p w14:paraId="4061426A"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t>3.3 Safety and Injury Epidemiology</w:t>
      </w:r>
    </w:p>
    <w:p w14:paraId="6E3DC3AE"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3.3.1 Injury Patterns</w:t>
      </w:r>
      <w:r>
        <w:br/>
      </w:r>
      <w:r w:rsidRPr="4932EFF0">
        <w:rPr>
          <w:color w:val="000000" w:themeColor="text1"/>
          <w:sz w:val="20"/>
          <w:szCs w:val="20"/>
        </w:rPr>
        <w:t>Injury incidence in climbing is moderate, with most cases being overuse injuries such as finger pulley strains and shoulder tendinopathies (Schöffl et al., 2010). Acute injuries are rarer indoors, where environmental hazards are controlled.</w:t>
      </w:r>
    </w:p>
    <w:p w14:paraId="5288EEFC" w14:textId="77777777" w:rsidR="009207F5" w:rsidRDefault="009207F5" w:rsidP="009207F5">
      <w:pPr>
        <w:spacing w:before="240" w:after="240"/>
        <w:jc w:val="both"/>
        <w:rPr>
          <w:color w:val="000000" w:themeColor="text1"/>
          <w:sz w:val="20"/>
          <w:szCs w:val="20"/>
        </w:rPr>
      </w:pPr>
    </w:p>
    <w:p w14:paraId="6A450E4A"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3.3.2 Adaptive Climbing Safety</w:t>
      </w:r>
      <w:r>
        <w:br/>
      </w:r>
      <w:r w:rsidRPr="4932EFF0">
        <w:rPr>
          <w:color w:val="000000" w:themeColor="text1"/>
          <w:sz w:val="20"/>
          <w:szCs w:val="20"/>
        </w:rPr>
        <w:t>Adaptive programmes for individuals with disabilities, such as incomplete spinal cord injury, have shown feasibility and safety DelGrande et al. (2020). Buechter et al. (2011) found that in people with chronic low back pain, the effect was statistically significant compared to standard exercise.</w:t>
      </w:r>
    </w:p>
    <w:p w14:paraId="7642176E" w14:textId="77777777" w:rsidR="009207F5" w:rsidRDefault="009207F5" w:rsidP="009207F5">
      <w:pPr>
        <w:spacing w:before="240" w:after="240"/>
        <w:jc w:val="both"/>
        <w:rPr>
          <w:sz w:val="20"/>
          <w:szCs w:val="20"/>
        </w:rPr>
      </w:pPr>
    </w:p>
    <w:p w14:paraId="6089BC0A"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lastRenderedPageBreak/>
        <w:t>3.4 Psychosocial and Motivational Aspects</w:t>
      </w:r>
    </w:p>
    <w:p w14:paraId="1EFFA6D3"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Nerstad et al. (2020) found that perceived motivational climate influences engagement and persistence in life. Self-compassion and eudaimonic well-being are also relevant in fitness populations (Ferguson et al., 2014), possibly mediating adherence and enjoyment.</w:t>
      </w:r>
    </w:p>
    <w:p w14:paraId="50AFA24D"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Chen et al. (2025) demonstrated that regular climbing participation reduced stress and anxiety across varying baseline fitness levels, supporting its broad appeal.</w:t>
      </w:r>
    </w:p>
    <w:p w14:paraId="7CF23FE8" w14:textId="77777777" w:rsidR="009207F5" w:rsidRDefault="009207F5" w:rsidP="009207F5">
      <w:pPr>
        <w:spacing w:before="240" w:after="240"/>
        <w:jc w:val="both"/>
        <w:rPr>
          <w:color w:val="000000" w:themeColor="text1"/>
          <w:sz w:val="20"/>
          <w:szCs w:val="20"/>
        </w:rPr>
      </w:pPr>
    </w:p>
    <w:p w14:paraId="748AA29C" w14:textId="77777777" w:rsidR="009207F5" w:rsidRDefault="009207F5" w:rsidP="009207F5">
      <w:pPr>
        <w:pStyle w:val="Nagwek2"/>
        <w:spacing w:before="299" w:after="299"/>
        <w:jc w:val="both"/>
        <w:rPr>
          <w:b w:val="0"/>
          <w:bCs w:val="0"/>
          <w:color w:val="000000" w:themeColor="text1"/>
          <w:sz w:val="20"/>
          <w:szCs w:val="20"/>
        </w:rPr>
      </w:pPr>
      <w:r w:rsidRPr="4932EFF0">
        <w:rPr>
          <w:color w:val="000000" w:themeColor="text1"/>
          <w:sz w:val="20"/>
          <w:szCs w:val="20"/>
        </w:rPr>
        <w:t xml:space="preserve">4. Results and Synthesis </w:t>
      </w:r>
    </w:p>
    <w:p w14:paraId="058D3A47"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t>4.1 Summary of Major Findings</w:t>
      </w:r>
    </w:p>
    <w:p w14:paraId="16017629"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The integrated synthesis of 25 studies across diverse populations and methodologies consistently supports the hypothesis that bouldering exerts broad, multidimensional health benefits.</w:t>
      </w:r>
    </w:p>
    <w:p w14:paraId="511EB77E"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Psychological Outcomes</w:t>
      </w:r>
      <w:r>
        <w:br/>
      </w:r>
      <w:r w:rsidRPr="4932EFF0">
        <w:rPr>
          <w:color w:val="000000" w:themeColor="text1"/>
          <w:sz w:val="20"/>
          <w:szCs w:val="20"/>
        </w:rPr>
        <w:t>Evidence converges on bouldering’s capacity to reduce depressive symptoms, with many trials reporting effect sizes comparable to conventional psychotherapeutic modalities. Luttenberger et al. (2015) demonstrated a mean improvement in BDI-II scores of more than 6 points after only eight weeks sessions which is a clinically significant development. While Stelzer et al. (2018) noted and improvement of more than 8 points in the final analyses. Notably, participants reported that the experiential nature of the intervention, characterized by immediate feedback and visible progress, was more engaging than standard psychoeducation.</w:t>
      </w:r>
    </w:p>
    <w:p w14:paraId="22724A3F"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Self-efficacy gains emerged as a unifying outcome across all subgroups studied. Repeated mastery experiences and problem-solving challenges appeared to foster adaptive self-appraisal and increase confidence in broader domains of life.</w:t>
      </w:r>
    </w:p>
    <w:p w14:paraId="159714D4"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Physical Outcomes</w:t>
      </w:r>
      <w:r>
        <w:br/>
      </w:r>
      <w:r w:rsidRPr="4932EFF0">
        <w:rPr>
          <w:color w:val="000000" w:themeColor="text1"/>
          <w:sz w:val="20"/>
          <w:szCs w:val="20"/>
        </w:rPr>
        <w:t>Nearly all intervention studies demonstrated substantial gains in upper body strength and grip endurance. For example, España-Romero et al. (2009) highlighted enhanced flexibility, particularly in the shoulders and hips, with gains in joint ROM that may translate into improved mobility and injury prevention.</w:t>
      </w:r>
    </w:p>
    <w:p w14:paraId="6006B67F"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Changes in body composition were moderate but consistent: Giles et al. (2006) documented reductions in adiposity alongside lean mass accrual, suggesting that bouldering, despite its intermittent nature, provides a meaningful metabolic stimulus when performed regularly.</w:t>
      </w:r>
    </w:p>
    <w:p w14:paraId="7C9409CA"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Sustainability of Benefits</w:t>
      </w:r>
      <w:r>
        <w:br/>
      </w:r>
      <w:r w:rsidRPr="4932EFF0">
        <w:rPr>
          <w:color w:val="000000" w:themeColor="text1"/>
          <w:sz w:val="20"/>
          <w:szCs w:val="20"/>
        </w:rPr>
        <w:t>Several studies included follow-up assessments ranging from 1-12 months. While some attenuation of gains was observed, a substantial proportion of improvements, particularly in self-efficacy and mood, persisted, suggesting that bouldering may induce durable shifts in behavior and self-perception.</w:t>
      </w:r>
    </w:p>
    <w:p w14:paraId="56487A8D" w14:textId="77777777" w:rsidR="009207F5" w:rsidRDefault="009207F5" w:rsidP="009207F5">
      <w:pPr>
        <w:jc w:val="both"/>
        <w:rPr>
          <w:sz w:val="20"/>
          <w:szCs w:val="20"/>
        </w:rPr>
      </w:pPr>
    </w:p>
    <w:p w14:paraId="359249EA" w14:textId="77777777" w:rsidR="009207F5" w:rsidRDefault="009207F5" w:rsidP="009207F5">
      <w:pPr>
        <w:pStyle w:val="Nagwek3"/>
        <w:spacing w:before="281" w:after="281"/>
        <w:jc w:val="both"/>
        <w:rPr>
          <w:b/>
          <w:bCs/>
          <w:color w:val="000000" w:themeColor="text1"/>
          <w:sz w:val="20"/>
          <w:szCs w:val="20"/>
        </w:rPr>
      </w:pPr>
      <w:r w:rsidRPr="4932EFF0">
        <w:rPr>
          <w:b/>
          <w:bCs/>
          <w:color w:val="000000" w:themeColor="text1"/>
          <w:sz w:val="20"/>
          <w:szCs w:val="20"/>
        </w:rPr>
        <w:t>4.2 Comparison of Interventions</w:t>
      </w:r>
    </w:p>
    <w:p w14:paraId="482A75EA"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Intensity and Duration</w:t>
      </w:r>
      <w:r>
        <w:br/>
      </w:r>
      <w:r w:rsidRPr="4932EFF0">
        <w:rPr>
          <w:color w:val="000000" w:themeColor="text1"/>
          <w:sz w:val="20"/>
          <w:szCs w:val="20"/>
        </w:rPr>
        <w:t>Programs varied from short-term (4-week) introductory courses to 16-week structured interventions. Evidence suggests a dose-response relationship: higher-frequency protocols (3 sessions per week) led to faster and more pronounced gains in physical conditioning. However, even low-frequency engagement (once weekly) yielded notable psychological benefits, reinforcing the accessibility of the intervention for individuals unable to commit to intensive schedules.</w:t>
      </w:r>
    </w:p>
    <w:p w14:paraId="1FFA7F08"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Delivery Contexts</w:t>
      </w:r>
      <w:r>
        <w:br/>
      </w:r>
      <w:r w:rsidRPr="4932EFF0">
        <w:rPr>
          <w:color w:val="000000" w:themeColor="text1"/>
          <w:sz w:val="20"/>
          <w:szCs w:val="20"/>
        </w:rPr>
        <w:t xml:space="preserve">Interventions conducted in clinical settings, such as inpatient psychiatric facilities, demonstrated comparable efficacy to those delivered in community climbing gyms. This flexibility underscores bouldering’s adaptability across environments. Interestingly, studies that incorporated structured psychoeducational components alongside </w:t>
      </w:r>
      <w:r w:rsidRPr="4932EFF0">
        <w:rPr>
          <w:color w:val="000000" w:themeColor="text1"/>
          <w:sz w:val="20"/>
          <w:szCs w:val="20"/>
        </w:rPr>
        <w:lastRenderedPageBreak/>
        <w:t>climbing, reported slightly larger effect sizes in mood and self-efficacy, suggesting that integrated models may offer additive benefits.</w:t>
      </w:r>
    </w:p>
    <w:p w14:paraId="67E81465" w14:textId="77777777" w:rsidR="009207F5" w:rsidRDefault="009207F5" w:rsidP="009207F5">
      <w:pPr>
        <w:spacing w:before="240" w:after="240"/>
        <w:jc w:val="both"/>
        <w:rPr>
          <w:color w:val="000000" w:themeColor="text1"/>
          <w:sz w:val="20"/>
          <w:szCs w:val="20"/>
        </w:rPr>
      </w:pPr>
      <w:r w:rsidRPr="4932EFF0">
        <w:rPr>
          <w:b/>
          <w:bCs/>
          <w:color w:val="000000" w:themeColor="text1"/>
          <w:sz w:val="20"/>
          <w:szCs w:val="20"/>
        </w:rPr>
        <w:t>Comparator Interventions</w:t>
      </w:r>
      <w:r>
        <w:br/>
      </w:r>
      <w:r w:rsidRPr="4932EFF0">
        <w:rPr>
          <w:color w:val="000000" w:themeColor="text1"/>
          <w:sz w:val="20"/>
          <w:szCs w:val="20"/>
        </w:rPr>
        <w:t>Where bouldering was directly compared to conventional exercise (e.g., aerobic walking groups), results generally favored bouldering for improvements in self-efficacy and mood.  For purely physical outcomes like VO2 max, aerobic training retained a slight advantage, indicating that bouldering is best conceptualized as a hybrid intervention with unique strengths in psychophysical domains. Although Li et al.(2018) proved that rock climbing significantly develops those aspects as well.</w:t>
      </w:r>
    </w:p>
    <w:p w14:paraId="4D635343" w14:textId="77777777" w:rsidR="009207F5" w:rsidRDefault="009207F5" w:rsidP="009207F5">
      <w:pPr>
        <w:spacing w:before="240" w:after="240"/>
        <w:jc w:val="both"/>
        <w:rPr>
          <w:color w:val="000000" w:themeColor="text1"/>
          <w:sz w:val="20"/>
          <w:szCs w:val="20"/>
        </w:rPr>
      </w:pPr>
    </w:p>
    <w:p w14:paraId="767E12BE" w14:textId="77777777" w:rsidR="009207F5" w:rsidRDefault="009207F5" w:rsidP="009207F5">
      <w:pPr>
        <w:pStyle w:val="Nagwek2"/>
        <w:spacing w:before="299" w:after="299"/>
        <w:jc w:val="both"/>
        <w:rPr>
          <w:b w:val="0"/>
          <w:bCs w:val="0"/>
          <w:color w:val="000000" w:themeColor="text1"/>
          <w:sz w:val="20"/>
          <w:szCs w:val="20"/>
        </w:rPr>
      </w:pPr>
      <w:r w:rsidRPr="4932EFF0">
        <w:rPr>
          <w:color w:val="000000" w:themeColor="text1"/>
          <w:sz w:val="20"/>
          <w:szCs w:val="20"/>
        </w:rPr>
        <w:t>5. Discussion</w:t>
      </w:r>
    </w:p>
    <w:p w14:paraId="5DA20852"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The present review synthesizes a diverse but increasingly coherent body of literature examining rock climbing and bouldering as both therapeutic interventions and sport-specific performance contexts. The findings converge on a consistent theme: climbing is a multimodal activity that simultaneously engages physical, cognitive, and psychosocial domains, creating a unique platform for both athletic development and clinical benefit.</w:t>
      </w:r>
    </w:p>
    <w:p w14:paraId="2C261106" w14:textId="77777777" w:rsidR="009207F5" w:rsidRDefault="009207F5" w:rsidP="009207F5">
      <w:pPr>
        <w:pStyle w:val="Nagwek3"/>
        <w:spacing w:before="281" w:after="281"/>
        <w:jc w:val="both"/>
        <w:rPr>
          <w:color w:val="000000" w:themeColor="text1"/>
          <w:sz w:val="20"/>
          <w:szCs w:val="20"/>
        </w:rPr>
      </w:pPr>
      <w:r w:rsidRPr="4932EFF0">
        <w:rPr>
          <w:color w:val="000000" w:themeColor="text1"/>
          <w:sz w:val="20"/>
          <w:szCs w:val="20"/>
        </w:rPr>
        <w:t>5.1 Therapeutic Mechanisms in Mental Health</w:t>
      </w:r>
    </w:p>
    <w:p w14:paraId="4B67E7D9"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The replicated efficacy of BPT in reducing depressive symptoms across multiple randomized controlled trials suggests that climbing’s therapeutic effects extend beyond the generic benefits of exercise. The problem-solving nature of bouldering requiring planning, adaptability, and attention to immediate feedback, may function as a behavioral analogue to cognitive restructuring, a core component of cognitive behavioral therapy (CBT). This parallels theories of embodied cognition, in which physical actions shape and reinforce mental states.</w:t>
      </w:r>
    </w:p>
    <w:p w14:paraId="6C365369"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Furthermore, self-efficacy appears to operate as both a mediator and an independent outcome in BPT. According to Bandura’s self-efficacy theory, mastery experiences are the most potent source of efficacy beliefs, and climbing inherently provides such experiences in discrete, achievable increments (individual routes or problems). The tactile, kinaesthetic engagement of climbing, combined with visible progress over sessions, reinforces personal agency (a factor known to predict better prognosis in depression).</w:t>
      </w:r>
    </w:p>
    <w:p w14:paraId="7B2ACC57"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Nature-based variants of climbing may confer additional benefits through mechanisms related to biophilia and stress recovery theory. Natural environments can enhance attentional restoration and reduce physiological arousal, potentially amplifying climbing’s mental health effects. However, controlled comparative studies of indoor versus outdoor therapeutic climbing are lacking, representing a key research opportunity.</w:t>
      </w:r>
    </w:p>
    <w:p w14:paraId="33EE26B5" w14:textId="77777777" w:rsidR="009207F5" w:rsidRDefault="009207F5" w:rsidP="009207F5">
      <w:pPr>
        <w:pStyle w:val="Nagwek3"/>
        <w:spacing w:before="281" w:after="281"/>
        <w:jc w:val="both"/>
        <w:rPr>
          <w:color w:val="000000" w:themeColor="text1"/>
          <w:sz w:val="20"/>
          <w:szCs w:val="20"/>
        </w:rPr>
      </w:pPr>
      <w:r w:rsidRPr="4932EFF0">
        <w:rPr>
          <w:color w:val="000000" w:themeColor="text1"/>
          <w:sz w:val="20"/>
          <w:szCs w:val="20"/>
        </w:rPr>
        <w:t>5.2 Physiological Specificity and Performance Training</w:t>
      </w:r>
    </w:p>
    <w:p w14:paraId="524FC665"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The distinction between bouldering and lead climbing performance determinants aligns with the broader sports physiology principle of task-specific adaptation. Boulderers require superior maximal finger flexor strength and anaerobic power, while lead climbers rely more on forearm aerobic endurance and oxidative capacity. These findings have practical implications: training regimens should be discipline-tailored, with bouldering programs emphasizing high-intensity, short-duration efforts and lead climbing programs integrating sustained submaximal loading and recovery efficiency.</w:t>
      </w:r>
    </w:p>
    <w:p w14:paraId="597AE5F5"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Longitudinal training studies reveal measurable physiological adaptations, such as improved muscle oxygenation kinetics within 8-10 weeks of structured climbing practice. This timeline is clinically relevant for therapeutic programs, as it parallels the duration of most intervention protocols and may partially explain why physical and psychological benefits emerge in similar time frames.</w:t>
      </w:r>
    </w:p>
    <w:p w14:paraId="5AD4DCF7" w14:textId="77777777" w:rsidR="009207F5" w:rsidRDefault="009207F5" w:rsidP="009207F5">
      <w:pPr>
        <w:pStyle w:val="Nagwek3"/>
        <w:spacing w:before="281" w:after="281"/>
        <w:jc w:val="both"/>
        <w:rPr>
          <w:color w:val="000000" w:themeColor="text1"/>
          <w:sz w:val="20"/>
          <w:szCs w:val="20"/>
        </w:rPr>
      </w:pPr>
      <w:r w:rsidRPr="4932EFF0">
        <w:rPr>
          <w:color w:val="000000" w:themeColor="text1"/>
          <w:sz w:val="20"/>
          <w:szCs w:val="20"/>
        </w:rPr>
        <w:t>5.3 Safety Considerations</w:t>
      </w:r>
    </w:p>
    <w:p w14:paraId="332DDE53"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 xml:space="preserve">Despite climbing’s perceived risk, contemporary data indicate that indoor climbing, when supervised, carries a low rate of severe injury. Overuse injuries remain the predominant issue, underscoring the importance of progressive load management in both recreational and therapeutic contexts. Adaptive climbing initiatives demonstrate that, with proper equipment and supervision, even populations with significant physical limitations, </w:t>
      </w:r>
      <w:r w:rsidRPr="4932EFF0">
        <w:rPr>
          <w:color w:val="000000" w:themeColor="text1"/>
          <w:sz w:val="20"/>
          <w:szCs w:val="20"/>
        </w:rPr>
        <w:lastRenderedPageBreak/>
        <w:t>such as incomplete spinal cord injury can participate safely. This supports climbing’s inclusion in rehabilitation settings, provided safety protocols are rigorously maintained.</w:t>
      </w:r>
    </w:p>
    <w:p w14:paraId="01B6F3E4" w14:textId="77777777" w:rsidR="009207F5" w:rsidRDefault="009207F5" w:rsidP="009207F5">
      <w:pPr>
        <w:pStyle w:val="Nagwek3"/>
        <w:spacing w:before="281" w:after="281"/>
        <w:jc w:val="both"/>
        <w:rPr>
          <w:color w:val="000000" w:themeColor="text1"/>
          <w:sz w:val="20"/>
          <w:szCs w:val="20"/>
        </w:rPr>
      </w:pPr>
      <w:r w:rsidRPr="4932EFF0">
        <w:rPr>
          <w:color w:val="000000" w:themeColor="text1"/>
          <w:sz w:val="20"/>
          <w:szCs w:val="20"/>
        </w:rPr>
        <w:t>5.4 Psychosocial Dimensions and Motivation</w:t>
      </w:r>
    </w:p>
    <w:p w14:paraId="62B72E38"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Climbing’s group-based formats promote intrinsic motivation and social relatedness, aligning with self-determination theory’s assertion that autonomy, competence, and relatedness are core psychological needs driving engagement and well-being. This may explain climbing’s relatively high adherence rates compared to conventional exercise interventions, which often suffer from participant attrition.</w:t>
      </w:r>
    </w:p>
    <w:p w14:paraId="2875039F"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The social problem-solving aspect: discussing beta (route sequences) and offering encouragement creates a supportive micro-community. This may act synergistically with therapeutic goals, particularly in populations with depression, where social withdrawal is a hallmark symptom.</w:t>
      </w:r>
    </w:p>
    <w:p w14:paraId="2C18BD1C" w14:textId="77777777" w:rsidR="009207F5" w:rsidRDefault="009207F5" w:rsidP="009207F5">
      <w:pPr>
        <w:pStyle w:val="Nagwek3"/>
        <w:spacing w:before="281" w:after="281"/>
        <w:jc w:val="both"/>
        <w:rPr>
          <w:color w:val="000000" w:themeColor="text1"/>
          <w:sz w:val="20"/>
          <w:szCs w:val="20"/>
        </w:rPr>
      </w:pPr>
      <w:r w:rsidRPr="4932EFF0">
        <w:rPr>
          <w:color w:val="000000" w:themeColor="text1"/>
          <w:sz w:val="20"/>
          <w:szCs w:val="20"/>
        </w:rPr>
        <w:t>5.5 Limitations of the Evidence Base</w:t>
      </w:r>
    </w:p>
    <w:p w14:paraId="4C1BA68D"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Although promising, the current literature exhibits notable limitations:</w:t>
      </w:r>
    </w:p>
    <w:p w14:paraId="5BD13EB8" w14:textId="77777777" w:rsidR="009207F5" w:rsidRDefault="009207F5" w:rsidP="009207F5">
      <w:pPr>
        <w:pStyle w:val="Akapitzlist"/>
        <w:numPr>
          <w:ilvl w:val="0"/>
          <w:numId w:val="41"/>
        </w:numPr>
        <w:suppressAutoHyphens w:val="0"/>
        <w:spacing w:before="240" w:after="240" w:line="240" w:lineRule="auto"/>
        <w:ind w:left="88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Sample Size and Demographics - Most trials involve modest participant numbers, with limited diversity in age, ethnicity, and socioeconomic status.</w:t>
      </w:r>
    </w:p>
    <w:p w14:paraId="05600E56" w14:textId="77777777" w:rsidR="009207F5" w:rsidRDefault="009207F5" w:rsidP="009207F5">
      <w:pPr>
        <w:pStyle w:val="Akapitzlist"/>
        <w:numPr>
          <w:ilvl w:val="0"/>
          <w:numId w:val="41"/>
        </w:numPr>
        <w:suppressAutoHyphens w:val="0"/>
        <w:spacing w:before="240" w:after="240" w:line="240" w:lineRule="auto"/>
        <w:ind w:left="88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Control Conditions - Comparisons often involve waitlist controls or general exercise, rather than active psychotherapeutic comparators.</w:t>
      </w:r>
    </w:p>
    <w:p w14:paraId="5112A586" w14:textId="77777777" w:rsidR="009207F5" w:rsidRDefault="009207F5" w:rsidP="009207F5">
      <w:pPr>
        <w:pStyle w:val="Akapitzlist"/>
        <w:numPr>
          <w:ilvl w:val="0"/>
          <w:numId w:val="41"/>
        </w:numPr>
        <w:suppressAutoHyphens w:val="0"/>
        <w:spacing w:before="240" w:after="240" w:line="240" w:lineRule="auto"/>
        <w:ind w:left="88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Blinding and Expectancy Effects - As with many behavioral interventions, participant and facilitator blinding is infeasible, increasing susceptibility to expectancy biases.</w:t>
      </w:r>
    </w:p>
    <w:p w14:paraId="5364ECEE" w14:textId="77777777" w:rsidR="009207F5" w:rsidRDefault="009207F5" w:rsidP="009207F5">
      <w:pPr>
        <w:pStyle w:val="Akapitzlist"/>
        <w:numPr>
          <w:ilvl w:val="0"/>
          <w:numId w:val="41"/>
        </w:numPr>
        <w:suppressAutoHyphens w:val="0"/>
        <w:spacing w:before="240" w:after="240" w:line="240" w:lineRule="auto"/>
        <w:ind w:left="88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Long-Term Data - While some studies have tracked outcomes to 12 months, sustainability beyond this period remains unknown.</w:t>
      </w:r>
    </w:p>
    <w:p w14:paraId="61E24BD6" w14:textId="6CCF851B" w:rsidR="009207F5" w:rsidRDefault="009207F5" w:rsidP="009207F5">
      <w:pPr>
        <w:pStyle w:val="Akapitzlist"/>
        <w:numPr>
          <w:ilvl w:val="0"/>
          <w:numId w:val="41"/>
        </w:numPr>
        <w:suppressAutoHyphens w:val="0"/>
        <w:spacing w:before="240" w:after="240" w:line="240" w:lineRule="auto"/>
        <w:ind w:left="88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Mechanistic Research - Few studies directly link physiological adaptations to psychological changes, leaving the causal pathways speculative.</w:t>
      </w:r>
    </w:p>
    <w:p w14:paraId="70324721" w14:textId="2E3B7AB7" w:rsidR="00CA17A3" w:rsidRDefault="00CA17A3" w:rsidP="00CA17A3">
      <w:pPr>
        <w:suppressAutoHyphens w:val="0"/>
        <w:spacing w:before="240" w:after="240"/>
        <w:jc w:val="both"/>
        <w:rPr>
          <w:color w:val="000000" w:themeColor="text1"/>
          <w:sz w:val="20"/>
          <w:szCs w:val="20"/>
        </w:rPr>
      </w:pPr>
    </w:p>
    <w:p w14:paraId="3ADF812B" w14:textId="77777777" w:rsidR="00CA17A3" w:rsidRPr="00CA17A3" w:rsidRDefault="00CA17A3" w:rsidP="00CA17A3">
      <w:pPr>
        <w:suppressAutoHyphens w:val="0"/>
        <w:spacing w:before="240" w:after="240"/>
        <w:jc w:val="both"/>
        <w:rPr>
          <w:color w:val="000000" w:themeColor="text1"/>
          <w:sz w:val="20"/>
          <w:szCs w:val="20"/>
        </w:rPr>
      </w:pPr>
    </w:p>
    <w:p w14:paraId="418447BB" w14:textId="77777777" w:rsidR="009207F5" w:rsidRDefault="009207F5" w:rsidP="009207F5">
      <w:pPr>
        <w:pStyle w:val="Nagwek3"/>
        <w:spacing w:before="281" w:after="281"/>
        <w:jc w:val="both"/>
        <w:rPr>
          <w:color w:val="000000" w:themeColor="text1"/>
          <w:sz w:val="20"/>
          <w:szCs w:val="20"/>
        </w:rPr>
      </w:pPr>
      <w:r w:rsidRPr="4932EFF0">
        <w:rPr>
          <w:color w:val="000000" w:themeColor="text1"/>
          <w:sz w:val="20"/>
          <w:szCs w:val="20"/>
        </w:rPr>
        <w:t>5.6 Clinical and Sport Performance Implications</w:t>
      </w:r>
    </w:p>
    <w:p w14:paraId="0AC0957F" w14:textId="65D0EFF8" w:rsidR="009207F5" w:rsidRDefault="009207F5" w:rsidP="009207F5">
      <w:pPr>
        <w:spacing w:before="240" w:after="240"/>
        <w:jc w:val="both"/>
        <w:rPr>
          <w:color w:val="000000" w:themeColor="text1"/>
          <w:sz w:val="20"/>
          <w:szCs w:val="20"/>
        </w:rPr>
      </w:pPr>
      <w:r w:rsidRPr="4932EFF0">
        <w:rPr>
          <w:color w:val="000000" w:themeColor="text1"/>
          <w:sz w:val="20"/>
          <w:szCs w:val="20"/>
        </w:rPr>
        <w:t>For clinicians, BPT represents a viable adjunct or alternative to established psychotherapies, particularly for individuals who may be resistant to traditional talk-based approaches. In sport contexts, recognizing discipline-specific physiological demands can optimize training and reduce injury risk. For policymakers and program designers, the relatively low cost, scalable group format, and high adherence potential position climbing as an attractive addition to community mental health initiatives.</w:t>
      </w:r>
      <w:r>
        <w:br/>
      </w:r>
    </w:p>
    <w:p w14:paraId="1B92E83E" w14:textId="6DE4629F" w:rsidR="00CA17A3" w:rsidRDefault="00CA17A3" w:rsidP="009207F5">
      <w:pPr>
        <w:spacing w:before="240" w:after="240"/>
        <w:jc w:val="both"/>
        <w:rPr>
          <w:color w:val="000000" w:themeColor="text1"/>
          <w:sz w:val="20"/>
          <w:szCs w:val="20"/>
        </w:rPr>
      </w:pPr>
    </w:p>
    <w:p w14:paraId="6DA84E44" w14:textId="77777777" w:rsidR="00CA17A3" w:rsidRDefault="00CA17A3" w:rsidP="009207F5">
      <w:pPr>
        <w:spacing w:before="240" w:after="240"/>
        <w:jc w:val="both"/>
        <w:rPr>
          <w:color w:val="000000" w:themeColor="text1"/>
          <w:sz w:val="20"/>
          <w:szCs w:val="20"/>
        </w:rPr>
      </w:pPr>
    </w:p>
    <w:p w14:paraId="1933E455" w14:textId="77777777" w:rsidR="009207F5" w:rsidRDefault="009207F5" w:rsidP="009207F5">
      <w:pPr>
        <w:pStyle w:val="Nagwek3"/>
        <w:spacing w:before="281" w:after="281"/>
        <w:jc w:val="both"/>
        <w:rPr>
          <w:color w:val="000000" w:themeColor="text1"/>
          <w:sz w:val="20"/>
          <w:szCs w:val="20"/>
        </w:rPr>
      </w:pPr>
      <w:r w:rsidRPr="4932EFF0">
        <w:rPr>
          <w:color w:val="000000" w:themeColor="text1"/>
          <w:sz w:val="20"/>
          <w:szCs w:val="20"/>
        </w:rPr>
        <w:t>5.7 Future Directions</w:t>
      </w:r>
    </w:p>
    <w:p w14:paraId="76CB5762"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Key priorities for research include:</w:t>
      </w:r>
    </w:p>
    <w:p w14:paraId="71E447E1" w14:textId="77777777" w:rsidR="009207F5" w:rsidRDefault="009207F5" w:rsidP="009207F5">
      <w:pPr>
        <w:pStyle w:val="Akapitzlist"/>
        <w:numPr>
          <w:ilvl w:val="0"/>
          <w:numId w:val="40"/>
        </w:numPr>
        <w:suppressAutoHyphens w:val="0"/>
        <w:spacing w:before="240" w:after="240" w:line="240" w:lineRule="auto"/>
        <w:ind w:left="40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Conducting multi-site, adequately powered RCTs with diverse populations and active psychotherapeutic comparators.</w:t>
      </w:r>
    </w:p>
    <w:p w14:paraId="5DA6778D" w14:textId="77777777" w:rsidR="009207F5" w:rsidRDefault="009207F5" w:rsidP="009207F5">
      <w:pPr>
        <w:pStyle w:val="Akapitzlist"/>
        <w:numPr>
          <w:ilvl w:val="0"/>
          <w:numId w:val="40"/>
        </w:numPr>
        <w:suppressAutoHyphens w:val="0"/>
        <w:spacing w:before="240" w:after="240" w:line="240" w:lineRule="auto"/>
        <w:ind w:left="40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Investigating dose-response relationships for frequency, intensity, and duration of climbing interventions.</w:t>
      </w:r>
    </w:p>
    <w:p w14:paraId="56453CF4" w14:textId="77777777" w:rsidR="009207F5" w:rsidRDefault="009207F5" w:rsidP="009207F5">
      <w:pPr>
        <w:pStyle w:val="Akapitzlist"/>
        <w:numPr>
          <w:ilvl w:val="0"/>
          <w:numId w:val="40"/>
        </w:numPr>
        <w:suppressAutoHyphens w:val="0"/>
        <w:spacing w:before="240" w:after="240" w:line="240" w:lineRule="auto"/>
        <w:ind w:left="40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Comparing indoor versus outdoor therapeutic climbing formats under controlled conditions.</w:t>
      </w:r>
    </w:p>
    <w:p w14:paraId="39404996" w14:textId="77777777" w:rsidR="009207F5" w:rsidRDefault="009207F5" w:rsidP="009207F5">
      <w:pPr>
        <w:pStyle w:val="Akapitzlist"/>
        <w:numPr>
          <w:ilvl w:val="0"/>
          <w:numId w:val="40"/>
        </w:numPr>
        <w:suppressAutoHyphens w:val="0"/>
        <w:spacing w:before="240" w:after="240" w:line="240" w:lineRule="auto"/>
        <w:ind w:left="40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Employing neurocognitive and neuroimaging measures to elucidate mechanisms linking climbing to mental health outcomes.</w:t>
      </w:r>
    </w:p>
    <w:p w14:paraId="7253DD60" w14:textId="77777777" w:rsidR="009207F5" w:rsidRDefault="009207F5" w:rsidP="009207F5">
      <w:pPr>
        <w:pStyle w:val="Akapitzlist"/>
        <w:numPr>
          <w:ilvl w:val="0"/>
          <w:numId w:val="40"/>
        </w:numPr>
        <w:suppressAutoHyphens w:val="0"/>
        <w:spacing w:before="240" w:after="240" w:line="240" w:lineRule="auto"/>
        <w:ind w:left="40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Developing injury surveillance systems for therapeutic climbing programs to refine safety guidelines.</w:t>
      </w:r>
    </w:p>
    <w:p w14:paraId="16609C92" w14:textId="77777777" w:rsidR="009207F5" w:rsidRDefault="009207F5" w:rsidP="009207F5">
      <w:pPr>
        <w:spacing w:before="240" w:after="240"/>
        <w:jc w:val="both"/>
        <w:rPr>
          <w:color w:val="000000" w:themeColor="text1"/>
          <w:sz w:val="20"/>
          <w:szCs w:val="20"/>
        </w:rPr>
      </w:pPr>
    </w:p>
    <w:p w14:paraId="62C2CD35" w14:textId="77777777" w:rsidR="009207F5" w:rsidRDefault="009207F5" w:rsidP="009207F5">
      <w:pPr>
        <w:pStyle w:val="Nagwek2"/>
        <w:spacing w:before="299" w:after="299"/>
        <w:jc w:val="both"/>
        <w:rPr>
          <w:b w:val="0"/>
          <w:bCs w:val="0"/>
          <w:color w:val="000000" w:themeColor="text1"/>
          <w:sz w:val="20"/>
          <w:szCs w:val="20"/>
        </w:rPr>
      </w:pPr>
      <w:r w:rsidRPr="4932EFF0">
        <w:rPr>
          <w:color w:val="000000" w:themeColor="text1"/>
          <w:sz w:val="20"/>
          <w:szCs w:val="20"/>
        </w:rPr>
        <w:t>6. Conclusion</w:t>
      </w:r>
    </w:p>
    <w:p w14:paraId="66475E04"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Rock climbing encompassing both bouldering and lead disciplines emerges from the current evidence base as a multifaceted intervention with dual utility: a sport demanding precise physiological adaptation and a therapeutic modality with measurable psychological benefits. Across randomized controlled trials and observational studies, bouldering psychotherapy consistently demonstrates significant reductions in depressive symptoms, improvements in self-efficacy, and favorable effects on social engagement. These outcomes appear to be mediated by the integration of physical exertion, cognitive problem-solving and interpersonal interaction within a structured, mastery-oriented environment.</w:t>
      </w:r>
    </w:p>
    <w:p w14:paraId="5AEEB1A4"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From a sport science perspective, climbing performance is underpinned by discipline-specific physiological determinants, such as, anaerobic power and maximal strength for bouldering; aerobic endurance and fatigue resistance for lead climbing. These demands require targeted training approaches that are mirrored in therapeutic program design, where safety, progressive loading, and injury prevention remain critical.</w:t>
      </w:r>
    </w:p>
    <w:p w14:paraId="1221D9E4"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Importantly, the convergence of mental health benefits and athletic performance gains positions climbing as a rare form of activity that can serve both clinical and athletic objectives without dilution of effect. The evidence suggests that its appeal lies not only in the physical challenge but also in the psychosocial context, which fosters motivation, relatedness, and sustained engagement.</w:t>
      </w:r>
    </w:p>
    <w:p w14:paraId="37B0B63A"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However, despite promising findings, the literature is constrained by modest sample sizes, limited demographic diversity, and a scarcity of mechanistic research. The next phase of inquiry should prioritize large-scale, methodologically rigorous trials, longitudinal follow-up, and comparative studies between climbing and established psychotherapeutic approaches.</w:t>
      </w:r>
    </w:p>
    <w:p w14:paraId="114BA3F8" w14:textId="77777777" w:rsidR="009207F5" w:rsidRDefault="009207F5" w:rsidP="009207F5">
      <w:pPr>
        <w:spacing w:before="240" w:after="240"/>
        <w:jc w:val="both"/>
        <w:rPr>
          <w:color w:val="000000" w:themeColor="text1"/>
          <w:sz w:val="20"/>
          <w:szCs w:val="20"/>
        </w:rPr>
      </w:pPr>
      <w:r w:rsidRPr="4932EFF0">
        <w:rPr>
          <w:color w:val="000000" w:themeColor="text1"/>
          <w:sz w:val="20"/>
          <w:szCs w:val="20"/>
        </w:rPr>
        <w:t>In sum, climbing offers an innovative, scalable, and adaptable intervention with potential applications ranging from elite sport performance optimization to adjunctive treatment for depression. With careful program design, adherence to safety standards, and continued research investment, climbing could evolve from a niche activity into a mainstream component of integrated physical and mental health strategies.</w:t>
      </w:r>
    </w:p>
    <w:p w14:paraId="1DDE0CDB" w14:textId="77777777" w:rsidR="009207F5" w:rsidRDefault="009207F5" w:rsidP="009207F5">
      <w:pPr>
        <w:spacing w:before="240" w:after="240"/>
        <w:jc w:val="both"/>
        <w:rPr>
          <w:color w:val="000000" w:themeColor="text1"/>
          <w:sz w:val="20"/>
          <w:szCs w:val="20"/>
        </w:rPr>
      </w:pPr>
    </w:p>
    <w:p w14:paraId="6A9FE407" w14:textId="77777777" w:rsidR="009207F5" w:rsidRDefault="009207F5" w:rsidP="009207F5">
      <w:pPr>
        <w:jc w:val="both"/>
        <w:rPr>
          <w:sz w:val="20"/>
          <w:szCs w:val="20"/>
        </w:rPr>
      </w:pPr>
      <w:r w:rsidRPr="4932EFF0">
        <w:rPr>
          <w:b/>
          <w:bCs/>
          <w:sz w:val="20"/>
          <w:szCs w:val="20"/>
        </w:rPr>
        <w:t>Disclosure</w:t>
      </w:r>
    </w:p>
    <w:p w14:paraId="12FBE2C5" w14:textId="77777777" w:rsidR="009207F5" w:rsidRDefault="009207F5" w:rsidP="009207F5">
      <w:pPr>
        <w:jc w:val="both"/>
        <w:rPr>
          <w:sz w:val="20"/>
          <w:szCs w:val="20"/>
        </w:rPr>
      </w:pPr>
      <w:r w:rsidRPr="4932EFF0">
        <w:rPr>
          <w:b/>
          <w:bCs/>
          <w:sz w:val="20"/>
          <w:szCs w:val="20"/>
        </w:rPr>
        <w:t>Author Contribution Statement:</w:t>
      </w:r>
    </w:p>
    <w:p w14:paraId="64376D91" w14:textId="77777777" w:rsidR="009207F5" w:rsidRDefault="009207F5" w:rsidP="009207F5">
      <w:pPr>
        <w:jc w:val="both"/>
        <w:rPr>
          <w:sz w:val="20"/>
          <w:szCs w:val="20"/>
        </w:rPr>
      </w:pPr>
      <w:r w:rsidRPr="4932EFF0">
        <w:rPr>
          <w:sz w:val="20"/>
          <w:szCs w:val="20"/>
        </w:rPr>
        <w:t xml:space="preserve">Conceptualization: Martyna Woźniak, Gabriela Sikora, Marcela Słomianny, Karolina Kutnik, Karolina Kolada; </w:t>
      </w:r>
    </w:p>
    <w:p w14:paraId="3D7330E3" w14:textId="77777777" w:rsidR="009207F5" w:rsidRPr="009207F5" w:rsidRDefault="009207F5" w:rsidP="009207F5">
      <w:pPr>
        <w:jc w:val="both"/>
        <w:rPr>
          <w:sz w:val="20"/>
          <w:szCs w:val="20"/>
          <w:lang w:val="pl-PL"/>
        </w:rPr>
      </w:pPr>
      <w:r w:rsidRPr="009207F5">
        <w:rPr>
          <w:sz w:val="20"/>
          <w:szCs w:val="20"/>
          <w:lang w:val="pl-PL"/>
        </w:rPr>
        <w:t>Methodology: Martyna Woźniak, Michał Czechowski, Katarzyna Gunia;</w:t>
      </w:r>
    </w:p>
    <w:p w14:paraId="07274CCF" w14:textId="77777777" w:rsidR="009207F5" w:rsidRPr="009207F5" w:rsidRDefault="009207F5" w:rsidP="009207F5">
      <w:pPr>
        <w:jc w:val="both"/>
        <w:rPr>
          <w:sz w:val="20"/>
          <w:szCs w:val="20"/>
          <w:lang w:val="pl-PL"/>
        </w:rPr>
      </w:pPr>
      <w:r w:rsidRPr="009207F5">
        <w:rPr>
          <w:sz w:val="20"/>
          <w:szCs w:val="20"/>
          <w:lang w:val="pl-PL"/>
        </w:rPr>
        <w:t xml:space="preserve">Formal analysis: Karolina Koguc, Karolina </w:t>
      </w:r>
      <w:bookmarkStart w:id="2" w:name="_Int_qGtHlevp"/>
      <w:r w:rsidRPr="009207F5">
        <w:rPr>
          <w:sz w:val="20"/>
          <w:szCs w:val="20"/>
          <w:lang w:val="pl-PL"/>
        </w:rPr>
        <w:t>Kusibab, Małgorzata Sajda</w:t>
      </w:r>
      <w:bookmarkEnd w:id="2"/>
      <w:r w:rsidRPr="009207F5">
        <w:rPr>
          <w:sz w:val="20"/>
          <w:szCs w:val="20"/>
          <w:lang w:val="pl-PL"/>
        </w:rPr>
        <w:t xml:space="preserve">; </w:t>
      </w:r>
    </w:p>
    <w:p w14:paraId="09BA5A99" w14:textId="77777777" w:rsidR="009207F5" w:rsidRPr="009207F5" w:rsidRDefault="009207F5" w:rsidP="009207F5">
      <w:pPr>
        <w:jc w:val="both"/>
        <w:rPr>
          <w:sz w:val="20"/>
          <w:szCs w:val="20"/>
          <w:lang w:val="pl-PL"/>
        </w:rPr>
      </w:pPr>
      <w:r w:rsidRPr="009207F5">
        <w:rPr>
          <w:sz w:val="20"/>
          <w:szCs w:val="20"/>
          <w:lang w:val="pl-PL"/>
        </w:rPr>
        <w:t xml:space="preserve">Investigation: Martyna Woźniak, Gabriela Sikora, Marcela </w:t>
      </w:r>
      <w:bookmarkStart w:id="3" w:name="_Int_98iDMalS"/>
      <w:r w:rsidRPr="009207F5">
        <w:rPr>
          <w:sz w:val="20"/>
          <w:szCs w:val="20"/>
          <w:lang w:val="pl-PL"/>
        </w:rPr>
        <w:t>Słomianny</w:t>
      </w:r>
      <w:bookmarkEnd w:id="3"/>
      <w:r w:rsidRPr="009207F5">
        <w:rPr>
          <w:sz w:val="20"/>
          <w:szCs w:val="20"/>
          <w:lang w:val="pl-PL"/>
        </w:rPr>
        <w:t xml:space="preserve">, Karolina Kutnik, Karolina </w:t>
      </w:r>
      <w:bookmarkStart w:id="4" w:name="_Int_eCuHTokc"/>
      <w:r w:rsidRPr="009207F5">
        <w:rPr>
          <w:sz w:val="20"/>
          <w:szCs w:val="20"/>
          <w:lang w:val="pl-PL"/>
        </w:rPr>
        <w:t>Kolada</w:t>
      </w:r>
      <w:bookmarkEnd w:id="4"/>
      <w:r w:rsidRPr="009207F5">
        <w:rPr>
          <w:sz w:val="20"/>
          <w:szCs w:val="20"/>
          <w:lang w:val="pl-PL"/>
        </w:rPr>
        <w:t xml:space="preserve">, Karolina </w:t>
      </w:r>
      <w:bookmarkStart w:id="5" w:name="_Int_T8FBoAa0"/>
      <w:r w:rsidRPr="009207F5">
        <w:rPr>
          <w:sz w:val="20"/>
          <w:szCs w:val="20"/>
          <w:lang w:val="pl-PL"/>
        </w:rPr>
        <w:t>Koguc</w:t>
      </w:r>
      <w:bookmarkEnd w:id="5"/>
      <w:r w:rsidRPr="009207F5">
        <w:rPr>
          <w:sz w:val="20"/>
          <w:szCs w:val="20"/>
          <w:lang w:val="pl-PL"/>
        </w:rPr>
        <w:t xml:space="preserve">, Karolina </w:t>
      </w:r>
      <w:bookmarkStart w:id="6" w:name="_Int_OSdb9I2y"/>
      <w:r w:rsidRPr="009207F5">
        <w:rPr>
          <w:sz w:val="20"/>
          <w:szCs w:val="20"/>
          <w:lang w:val="pl-PL"/>
        </w:rPr>
        <w:t>Kusibab</w:t>
      </w:r>
      <w:bookmarkEnd w:id="6"/>
      <w:r w:rsidRPr="009207F5">
        <w:rPr>
          <w:sz w:val="20"/>
          <w:szCs w:val="20"/>
          <w:lang w:val="pl-PL"/>
        </w:rPr>
        <w:t xml:space="preserve">, Michał Czechowski, Małgorzata Sajda; </w:t>
      </w:r>
    </w:p>
    <w:p w14:paraId="4D32584D" w14:textId="77777777" w:rsidR="009207F5" w:rsidRPr="009207F5" w:rsidRDefault="009207F5" w:rsidP="009207F5">
      <w:pPr>
        <w:jc w:val="both"/>
        <w:rPr>
          <w:sz w:val="20"/>
          <w:szCs w:val="20"/>
          <w:lang w:val="pl-PL"/>
        </w:rPr>
      </w:pPr>
      <w:r w:rsidRPr="009207F5">
        <w:rPr>
          <w:sz w:val="20"/>
          <w:szCs w:val="20"/>
          <w:lang w:val="pl-PL"/>
        </w:rPr>
        <w:t xml:space="preserve">Resources: Karolina </w:t>
      </w:r>
      <w:bookmarkStart w:id="7" w:name="_Int_n1wMvAG1"/>
      <w:r w:rsidRPr="009207F5">
        <w:rPr>
          <w:sz w:val="20"/>
          <w:szCs w:val="20"/>
          <w:lang w:val="pl-PL"/>
        </w:rPr>
        <w:t>Kolada</w:t>
      </w:r>
      <w:bookmarkEnd w:id="7"/>
      <w:r w:rsidRPr="009207F5">
        <w:rPr>
          <w:sz w:val="20"/>
          <w:szCs w:val="20"/>
          <w:lang w:val="pl-PL"/>
        </w:rPr>
        <w:t xml:space="preserve">; </w:t>
      </w:r>
    </w:p>
    <w:p w14:paraId="1F726F12" w14:textId="77777777" w:rsidR="009207F5" w:rsidRPr="009207F5" w:rsidRDefault="009207F5" w:rsidP="009207F5">
      <w:pPr>
        <w:jc w:val="both"/>
        <w:rPr>
          <w:sz w:val="20"/>
          <w:szCs w:val="20"/>
          <w:lang w:val="pl-PL"/>
        </w:rPr>
      </w:pPr>
      <w:r w:rsidRPr="009207F5">
        <w:rPr>
          <w:sz w:val="20"/>
          <w:szCs w:val="20"/>
          <w:lang w:val="pl-PL"/>
        </w:rPr>
        <w:t>Data curation: Martyna Woźniak, Michał Czechowski, K</w:t>
      </w:r>
      <w:bookmarkStart w:id="8" w:name="_Int_4Sd8sMOw"/>
      <w:r w:rsidRPr="009207F5">
        <w:rPr>
          <w:sz w:val="20"/>
          <w:szCs w:val="20"/>
          <w:lang w:val="pl-PL"/>
        </w:rPr>
        <w:t>atarzyna Gunia</w:t>
      </w:r>
      <w:bookmarkEnd w:id="8"/>
      <w:r w:rsidRPr="009207F5">
        <w:rPr>
          <w:sz w:val="20"/>
          <w:szCs w:val="20"/>
          <w:lang w:val="pl-PL"/>
        </w:rPr>
        <w:t xml:space="preserve">, Marcela </w:t>
      </w:r>
      <w:bookmarkStart w:id="9" w:name="_Int_rQD4M7o7"/>
      <w:r w:rsidRPr="009207F5">
        <w:rPr>
          <w:sz w:val="20"/>
          <w:szCs w:val="20"/>
          <w:lang w:val="pl-PL"/>
        </w:rPr>
        <w:t>Słomianny</w:t>
      </w:r>
      <w:bookmarkEnd w:id="9"/>
      <w:r w:rsidRPr="009207F5">
        <w:rPr>
          <w:sz w:val="20"/>
          <w:szCs w:val="20"/>
          <w:lang w:val="pl-PL"/>
        </w:rPr>
        <w:t xml:space="preserve">; </w:t>
      </w:r>
    </w:p>
    <w:p w14:paraId="041BCB00" w14:textId="77777777" w:rsidR="009207F5" w:rsidRPr="009207F5" w:rsidRDefault="009207F5" w:rsidP="009207F5">
      <w:pPr>
        <w:jc w:val="both"/>
        <w:rPr>
          <w:sz w:val="20"/>
          <w:szCs w:val="20"/>
          <w:lang w:val="pl-PL"/>
        </w:rPr>
      </w:pPr>
      <w:r w:rsidRPr="009207F5">
        <w:rPr>
          <w:sz w:val="20"/>
          <w:szCs w:val="20"/>
          <w:lang w:val="pl-PL"/>
        </w:rPr>
        <w:t xml:space="preserve">Writing – rough preparation: Martyna Woźniak, Gabriela Sikora, Marcela </w:t>
      </w:r>
      <w:bookmarkStart w:id="10" w:name="_Int_vuCI1T5u"/>
      <w:r w:rsidRPr="009207F5">
        <w:rPr>
          <w:sz w:val="20"/>
          <w:szCs w:val="20"/>
          <w:lang w:val="pl-PL"/>
        </w:rPr>
        <w:t>Słomianny</w:t>
      </w:r>
      <w:bookmarkEnd w:id="10"/>
      <w:r w:rsidRPr="009207F5">
        <w:rPr>
          <w:sz w:val="20"/>
          <w:szCs w:val="20"/>
          <w:lang w:val="pl-PL"/>
        </w:rPr>
        <w:t xml:space="preserve">, Karolina Kutnik, Karolina </w:t>
      </w:r>
      <w:bookmarkStart w:id="11" w:name="_Int_5jXFtzZ8"/>
      <w:r w:rsidRPr="009207F5">
        <w:rPr>
          <w:sz w:val="20"/>
          <w:szCs w:val="20"/>
          <w:lang w:val="pl-PL"/>
        </w:rPr>
        <w:t>Kolada</w:t>
      </w:r>
      <w:bookmarkEnd w:id="11"/>
      <w:r w:rsidRPr="009207F5">
        <w:rPr>
          <w:sz w:val="20"/>
          <w:szCs w:val="20"/>
          <w:lang w:val="pl-PL"/>
        </w:rPr>
        <w:t xml:space="preserve">, Karolina </w:t>
      </w:r>
      <w:bookmarkStart w:id="12" w:name="_Int_lSYRehWX"/>
      <w:r w:rsidRPr="009207F5">
        <w:rPr>
          <w:sz w:val="20"/>
          <w:szCs w:val="20"/>
          <w:lang w:val="pl-PL"/>
        </w:rPr>
        <w:t>Koguc</w:t>
      </w:r>
      <w:bookmarkEnd w:id="12"/>
      <w:r w:rsidRPr="009207F5">
        <w:rPr>
          <w:sz w:val="20"/>
          <w:szCs w:val="20"/>
          <w:lang w:val="pl-PL"/>
        </w:rPr>
        <w:t xml:space="preserve">, Karolina </w:t>
      </w:r>
      <w:bookmarkStart w:id="13" w:name="_Int_qBGIjRMA"/>
      <w:r w:rsidRPr="009207F5">
        <w:rPr>
          <w:sz w:val="20"/>
          <w:szCs w:val="20"/>
          <w:lang w:val="pl-PL"/>
        </w:rPr>
        <w:t>Kusibab</w:t>
      </w:r>
      <w:bookmarkEnd w:id="13"/>
      <w:r w:rsidRPr="009207F5">
        <w:rPr>
          <w:sz w:val="20"/>
          <w:szCs w:val="20"/>
          <w:lang w:val="pl-PL"/>
        </w:rPr>
        <w:t>, Michał Czechowski, K</w:t>
      </w:r>
      <w:bookmarkStart w:id="14" w:name="_Int_OTXyov8x"/>
      <w:r w:rsidRPr="009207F5">
        <w:rPr>
          <w:sz w:val="20"/>
          <w:szCs w:val="20"/>
          <w:lang w:val="pl-PL"/>
        </w:rPr>
        <w:t>atarzyna Gunia, Małgorzata Sajda</w:t>
      </w:r>
      <w:bookmarkEnd w:id="14"/>
      <w:r w:rsidRPr="009207F5">
        <w:rPr>
          <w:sz w:val="20"/>
          <w:szCs w:val="20"/>
          <w:lang w:val="pl-PL"/>
        </w:rPr>
        <w:t xml:space="preserve">; </w:t>
      </w:r>
    </w:p>
    <w:p w14:paraId="39478116" w14:textId="77777777" w:rsidR="009207F5" w:rsidRPr="009207F5" w:rsidRDefault="009207F5" w:rsidP="009207F5">
      <w:pPr>
        <w:jc w:val="both"/>
        <w:rPr>
          <w:sz w:val="20"/>
          <w:szCs w:val="20"/>
          <w:lang w:val="pl-PL"/>
        </w:rPr>
      </w:pPr>
      <w:r w:rsidRPr="009207F5">
        <w:rPr>
          <w:sz w:val="20"/>
          <w:szCs w:val="20"/>
          <w:lang w:val="pl-PL"/>
        </w:rPr>
        <w:t xml:space="preserve">Writing - review and editing: Karolina </w:t>
      </w:r>
      <w:bookmarkStart w:id="15" w:name="_Int_C46ICk4B"/>
      <w:r w:rsidRPr="009207F5">
        <w:rPr>
          <w:sz w:val="20"/>
          <w:szCs w:val="20"/>
          <w:lang w:val="pl-PL"/>
        </w:rPr>
        <w:t>Kolada</w:t>
      </w:r>
      <w:bookmarkEnd w:id="15"/>
      <w:r w:rsidRPr="009207F5">
        <w:rPr>
          <w:sz w:val="20"/>
          <w:szCs w:val="20"/>
          <w:lang w:val="pl-PL"/>
        </w:rPr>
        <w:t xml:space="preserve">, Karolina Kutnik, Karolina </w:t>
      </w:r>
      <w:bookmarkStart w:id="16" w:name="_Int_xRri6cUh"/>
      <w:r w:rsidRPr="009207F5">
        <w:rPr>
          <w:sz w:val="20"/>
          <w:szCs w:val="20"/>
          <w:lang w:val="pl-PL"/>
        </w:rPr>
        <w:t>Kusibab</w:t>
      </w:r>
      <w:bookmarkEnd w:id="16"/>
      <w:r w:rsidRPr="009207F5">
        <w:rPr>
          <w:sz w:val="20"/>
          <w:szCs w:val="20"/>
          <w:lang w:val="pl-PL"/>
        </w:rPr>
        <w:t xml:space="preserve">; </w:t>
      </w:r>
    </w:p>
    <w:p w14:paraId="07300AC7" w14:textId="77777777" w:rsidR="009207F5" w:rsidRPr="009207F5" w:rsidRDefault="009207F5" w:rsidP="009207F5">
      <w:pPr>
        <w:jc w:val="both"/>
        <w:rPr>
          <w:sz w:val="20"/>
          <w:szCs w:val="20"/>
          <w:lang w:val="pl-PL"/>
        </w:rPr>
      </w:pPr>
      <w:r w:rsidRPr="009207F5">
        <w:rPr>
          <w:sz w:val="20"/>
          <w:szCs w:val="20"/>
          <w:lang w:val="pl-PL"/>
        </w:rPr>
        <w:t xml:space="preserve">Visualization: Karolina Kutnik, Karolina </w:t>
      </w:r>
      <w:bookmarkStart w:id="17" w:name="_Int_sRCAXBZ5"/>
      <w:r w:rsidRPr="009207F5">
        <w:rPr>
          <w:sz w:val="20"/>
          <w:szCs w:val="20"/>
          <w:lang w:val="pl-PL"/>
        </w:rPr>
        <w:t>Kolada</w:t>
      </w:r>
      <w:bookmarkEnd w:id="17"/>
      <w:r w:rsidRPr="009207F5">
        <w:rPr>
          <w:sz w:val="20"/>
          <w:szCs w:val="20"/>
          <w:lang w:val="pl-PL"/>
        </w:rPr>
        <w:t xml:space="preserve">; </w:t>
      </w:r>
    </w:p>
    <w:p w14:paraId="591A2957" w14:textId="77777777" w:rsidR="009207F5" w:rsidRPr="009207F5" w:rsidRDefault="009207F5" w:rsidP="009207F5">
      <w:pPr>
        <w:jc w:val="both"/>
        <w:rPr>
          <w:sz w:val="20"/>
          <w:szCs w:val="20"/>
          <w:lang w:val="pl-PL"/>
        </w:rPr>
      </w:pPr>
      <w:r w:rsidRPr="009207F5">
        <w:rPr>
          <w:sz w:val="20"/>
          <w:szCs w:val="20"/>
          <w:lang w:val="pl-PL"/>
        </w:rPr>
        <w:t xml:space="preserve">Supervision: Martyna Woźniak, Karolina </w:t>
      </w:r>
      <w:bookmarkStart w:id="18" w:name="_Int_qsHg4Ltp"/>
      <w:r w:rsidRPr="009207F5">
        <w:rPr>
          <w:sz w:val="20"/>
          <w:szCs w:val="20"/>
          <w:lang w:val="pl-PL"/>
        </w:rPr>
        <w:t>Koguc</w:t>
      </w:r>
      <w:bookmarkEnd w:id="18"/>
      <w:r w:rsidRPr="009207F5">
        <w:rPr>
          <w:sz w:val="20"/>
          <w:szCs w:val="20"/>
          <w:lang w:val="pl-PL"/>
        </w:rPr>
        <w:t xml:space="preserve">, Gabriela Sikora; </w:t>
      </w:r>
    </w:p>
    <w:p w14:paraId="5BB0DF85" w14:textId="77777777" w:rsidR="009207F5" w:rsidRDefault="009207F5" w:rsidP="009207F5">
      <w:pPr>
        <w:jc w:val="both"/>
        <w:rPr>
          <w:sz w:val="20"/>
          <w:szCs w:val="20"/>
        </w:rPr>
      </w:pPr>
      <w:r w:rsidRPr="4932EFF0">
        <w:rPr>
          <w:sz w:val="20"/>
          <w:szCs w:val="20"/>
        </w:rPr>
        <w:t xml:space="preserve">Project administration: Karolina </w:t>
      </w:r>
      <w:bookmarkStart w:id="19" w:name="_Int_PSTtICO0"/>
      <w:r w:rsidRPr="4932EFF0">
        <w:rPr>
          <w:sz w:val="20"/>
          <w:szCs w:val="20"/>
        </w:rPr>
        <w:t>Kolada</w:t>
      </w:r>
      <w:bookmarkEnd w:id="19"/>
      <w:r w:rsidRPr="4932EFF0">
        <w:rPr>
          <w:sz w:val="20"/>
          <w:szCs w:val="20"/>
        </w:rPr>
        <w:t xml:space="preserve">; </w:t>
      </w:r>
    </w:p>
    <w:p w14:paraId="2B7BE741" w14:textId="77777777" w:rsidR="009207F5" w:rsidRDefault="009207F5" w:rsidP="009207F5">
      <w:pPr>
        <w:jc w:val="both"/>
        <w:rPr>
          <w:sz w:val="20"/>
          <w:szCs w:val="20"/>
        </w:rPr>
      </w:pPr>
    </w:p>
    <w:p w14:paraId="4B637EB5" w14:textId="77777777" w:rsidR="009207F5" w:rsidRDefault="009207F5" w:rsidP="009207F5">
      <w:pPr>
        <w:jc w:val="both"/>
        <w:rPr>
          <w:sz w:val="20"/>
          <w:szCs w:val="20"/>
        </w:rPr>
      </w:pPr>
      <w:r w:rsidRPr="4932EFF0">
        <w:rPr>
          <w:sz w:val="20"/>
          <w:szCs w:val="20"/>
        </w:rPr>
        <w:t>All authors have read and agreed with the published version of the manuscript.</w:t>
      </w:r>
    </w:p>
    <w:p w14:paraId="4300B447" w14:textId="77777777" w:rsidR="009207F5" w:rsidRDefault="009207F5" w:rsidP="009207F5">
      <w:pPr>
        <w:jc w:val="both"/>
        <w:rPr>
          <w:sz w:val="20"/>
          <w:szCs w:val="20"/>
        </w:rPr>
      </w:pPr>
      <w:r w:rsidRPr="4932EFF0">
        <w:rPr>
          <w:b/>
          <w:bCs/>
          <w:sz w:val="20"/>
          <w:szCs w:val="20"/>
        </w:rPr>
        <w:t>Funding Statement</w:t>
      </w:r>
      <w:r w:rsidRPr="4932EFF0">
        <w:rPr>
          <w:sz w:val="20"/>
          <w:szCs w:val="20"/>
        </w:rPr>
        <w:t xml:space="preserve">: The study did not receive special funding. </w:t>
      </w:r>
    </w:p>
    <w:p w14:paraId="0D10EF6C" w14:textId="77777777" w:rsidR="009207F5" w:rsidRDefault="009207F5" w:rsidP="009207F5">
      <w:pPr>
        <w:jc w:val="both"/>
        <w:rPr>
          <w:sz w:val="20"/>
          <w:szCs w:val="20"/>
        </w:rPr>
      </w:pPr>
      <w:r w:rsidRPr="4932EFF0">
        <w:rPr>
          <w:b/>
          <w:bCs/>
          <w:sz w:val="20"/>
          <w:szCs w:val="20"/>
        </w:rPr>
        <w:t>Institutional Review Board Statement</w:t>
      </w:r>
      <w:r w:rsidRPr="4932EFF0">
        <w:rPr>
          <w:sz w:val="20"/>
          <w:szCs w:val="20"/>
        </w:rPr>
        <w:t>: Not applicable.</w:t>
      </w:r>
    </w:p>
    <w:p w14:paraId="5DBDBDBA" w14:textId="77777777" w:rsidR="009207F5" w:rsidRDefault="009207F5" w:rsidP="009207F5">
      <w:pPr>
        <w:jc w:val="both"/>
        <w:rPr>
          <w:sz w:val="20"/>
          <w:szCs w:val="20"/>
        </w:rPr>
      </w:pPr>
      <w:r w:rsidRPr="4932EFF0">
        <w:rPr>
          <w:b/>
          <w:bCs/>
          <w:sz w:val="20"/>
          <w:szCs w:val="20"/>
        </w:rPr>
        <w:t>Informed Consent Statement:</w:t>
      </w:r>
      <w:r w:rsidRPr="4932EFF0">
        <w:rPr>
          <w:sz w:val="20"/>
          <w:szCs w:val="20"/>
        </w:rPr>
        <w:t xml:space="preserve"> Not applicable.</w:t>
      </w:r>
    </w:p>
    <w:p w14:paraId="53246AF3" w14:textId="77777777" w:rsidR="009207F5" w:rsidRDefault="009207F5" w:rsidP="009207F5">
      <w:pPr>
        <w:jc w:val="both"/>
        <w:rPr>
          <w:sz w:val="20"/>
          <w:szCs w:val="20"/>
        </w:rPr>
      </w:pPr>
      <w:r w:rsidRPr="4932EFF0">
        <w:rPr>
          <w:b/>
          <w:bCs/>
          <w:sz w:val="20"/>
          <w:szCs w:val="20"/>
        </w:rPr>
        <w:t>Data Availability Statement:</w:t>
      </w:r>
      <w:r w:rsidRPr="4932EFF0">
        <w:rPr>
          <w:sz w:val="20"/>
          <w:szCs w:val="20"/>
        </w:rPr>
        <w:t xml:space="preserve"> Not applicable.</w:t>
      </w:r>
    </w:p>
    <w:p w14:paraId="3727D913" w14:textId="77777777" w:rsidR="009207F5" w:rsidRDefault="009207F5" w:rsidP="009207F5">
      <w:pPr>
        <w:jc w:val="both"/>
        <w:rPr>
          <w:sz w:val="20"/>
          <w:szCs w:val="20"/>
        </w:rPr>
      </w:pPr>
      <w:r w:rsidRPr="4932EFF0">
        <w:rPr>
          <w:b/>
          <w:bCs/>
          <w:sz w:val="20"/>
          <w:szCs w:val="20"/>
        </w:rPr>
        <w:t>Conflict of Interest Statement:</w:t>
      </w:r>
      <w:r w:rsidRPr="4932EFF0">
        <w:rPr>
          <w:sz w:val="20"/>
          <w:szCs w:val="20"/>
        </w:rPr>
        <w:t xml:space="preserve"> The authors declare no conflict of interest.</w:t>
      </w:r>
    </w:p>
    <w:p w14:paraId="0EBF7DDB" w14:textId="77777777" w:rsidR="009207F5" w:rsidRDefault="009207F5" w:rsidP="009207F5">
      <w:pPr>
        <w:spacing w:before="240" w:after="240"/>
        <w:jc w:val="both"/>
        <w:rPr>
          <w:color w:val="000000" w:themeColor="text1"/>
          <w:sz w:val="20"/>
          <w:szCs w:val="20"/>
        </w:rPr>
      </w:pPr>
    </w:p>
    <w:p w14:paraId="634BE6C4" w14:textId="77777777" w:rsidR="009207F5" w:rsidRDefault="009207F5" w:rsidP="009207F5">
      <w:pPr>
        <w:spacing w:before="240" w:after="240"/>
        <w:jc w:val="both"/>
        <w:rPr>
          <w:color w:val="000000" w:themeColor="text1"/>
          <w:sz w:val="20"/>
          <w:szCs w:val="20"/>
        </w:rPr>
      </w:pPr>
    </w:p>
    <w:p w14:paraId="58C5A840" w14:textId="77777777" w:rsidR="009207F5" w:rsidRDefault="009207F5" w:rsidP="009207F5">
      <w:pPr>
        <w:pStyle w:val="Nagwek2"/>
        <w:spacing w:before="249" w:after="249"/>
        <w:ind w:left="720"/>
        <w:jc w:val="both"/>
        <w:rPr>
          <w:b w:val="0"/>
          <w:bCs w:val="0"/>
          <w:color w:val="000000" w:themeColor="text1"/>
          <w:sz w:val="20"/>
          <w:szCs w:val="20"/>
        </w:rPr>
      </w:pPr>
      <w:r w:rsidRPr="4932EFF0">
        <w:rPr>
          <w:color w:val="000000" w:themeColor="text1"/>
          <w:sz w:val="20"/>
          <w:szCs w:val="20"/>
        </w:rPr>
        <w:t>References</w:t>
      </w:r>
    </w:p>
    <w:p w14:paraId="31D49590"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Karg N, </w:t>
      </w:r>
      <w:bookmarkStart w:id="20" w:name="_Int_ge4WeSMs"/>
      <w:r w:rsidRPr="4932EFF0">
        <w:rPr>
          <w:rFonts w:ascii="Times New Roman" w:hAnsi="Times New Roman"/>
          <w:color w:val="000000" w:themeColor="text1"/>
          <w:sz w:val="20"/>
          <w:szCs w:val="20"/>
        </w:rPr>
        <w:t>Dorscht</w:t>
      </w:r>
      <w:bookmarkEnd w:id="20"/>
      <w:r w:rsidRPr="4932EFF0">
        <w:rPr>
          <w:rFonts w:ascii="Times New Roman" w:hAnsi="Times New Roman"/>
          <w:color w:val="000000" w:themeColor="text1"/>
          <w:sz w:val="20"/>
          <w:szCs w:val="20"/>
        </w:rPr>
        <w:t xml:space="preserve"> L, Kornhuber J, et al. Bouldering psychotherapy is more effective in the treatment of depression than physical exercise alone: results of a multicentre randomised controlled intervention study. </w:t>
      </w:r>
      <w:r w:rsidRPr="4932EFF0">
        <w:rPr>
          <w:rFonts w:ascii="Times New Roman" w:hAnsi="Times New Roman"/>
          <w:i/>
          <w:iCs/>
          <w:color w:val="000000" w:themeColor="text1"/>
          <w:sz w:val="20"/>
          <w:szCs w:val="20"/>
        </w:rPr>
        <w:t>BMC Psychiatry</w:t>
      </w:r>
      <w:r w:rsidRPr="4932EFF0">
        <w:rPr>
          <w:rFonts w:ascii="Times New Roman" w:hAnsi="Times New Roman"/>
          <w:color w:val="000000" w:themeColor="text1"/>
          <w:sz w:val="20"/>
          <w:szCs w:val="20"/>
        </w:rPr>
        <w:t xml:space="preserve">. </w:t>
      </w:r>
      <w:bookmarkStart w:id="21" w:name="_Int_DkzM3dTQ"/>
      <w:r w:rsidRPr="4932EFF0">
        <w:rPr>
          <w:rFonts w:ascii="Times New Roman" w:hAnsi="Times New Roman"/>
          <w:color w:val="000000" w:themeColor="text1"/>
          <w:sz w:val="20"/>
          <w:szCs w:val="20"/>
        </w:rPr>
        <w:t>2020;20:116</w:t>
      </w:r>
      <w:bookmarkEnd w:id="21"/>
      <w:r w:rsidRPr="4932EFF0">
        <w:rPr>
          <w:rFonts w:ascii="Times New Roman" w:hAnsi="Times New Roman"/>
          <w:color w:val="000000" w:themeColor="text1"/>
          <w:sz w:val="20"/>
          <w:szCs w:val="20"/>
        </w:rPr>
        <w:t xml:space="preserve">. </w:t>
      </w:r>
      <w:hyperlink r:id="rId27">
        <w:r w:rsidRPr="4932EFF0">
          <w:rPr>
            <w:rStyle w:val="Hipercze"/>
            <w:rFonts w:ascii="Times New Roman" w:hAnsi="Times New Roman"/>
            <w:sz w:val="20"/>
            <w:szCs w:val="20"/>
          </w:rPr>
          <w:t>doi:10.1186/s12888-020-02518-y</w:t>
        </w:r>
      </w:hyperlink>
      <w:r w:rsidRPr="4932EFF0">
        <w:rPr>
          <w:rFonts w:ascii="Times New Roman" w:hAnsi="Times New Roman"/>
          <w:color w:val="000000" w:themeColor="text1"/>
          <w:sz w:val="20"/>
          <w:szCs w:val="20"/>
        </w:rPr>
        <w:t>.</w:t>
      </w:r>
    </w:p>
    <w:p w14:paraId="437A87E2"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Draper N, Giles D, Schöffl V, Fuss FK, Watts P, et al. Comparative grading scales, statistical analyses, climber descriptors and ability grouping: International Rock Climbing Research Association position statement. </w:t>
      </w:r>
      <w:r w:rsidRPr="4932EFF0">
        <w:rPr>
          <w:rFonts w:ascii="Times New Roman" w:hAnsi="Times New Roman"/>
          <w:i/>
          <w:iCs/>
          <w:color w:val="000000" w:themeColor="text1"/>
          <w:sz w:val="20"/>
          <w:szCs w:val="20"/>
        </w:rPr>
        <w:t>Sports Technology</w:t>
      </w:r>
      <w:r w:rsidRPr="4932EFF0">
        <w:rPr>
          <w:rFonts w:ascii="Times New Roman" w:hAnsi="Times New Roman"/>
          <w:color w:val="000000" w:themeColor="text1"/>
          <w:sz w:val="20"/>
          <w:szCs w:val="20"/>
        </w:rPr>
        <w:t xml:space="preserve">. 2016. </w:t>
      </w:r>
      <w:hyperlink r:id="rId28">
        <w:r w:rsidRPr="4932EFF0">
          <w:rPr>
            <w:rStyle w:val="Hipercze"/>
            <w:rFonts w:ascii="Times New Roman" w:hAnsi="Times New Roman"/>
            <w:sz w:val="20"/>
            <w:szCs w:val="20"/>
          </w:rPr>
          <w:t>hal-03545405</w:t>
        </w:r>
      </w:hyperlink>
      <w:r w:rsidRPr="4932EFF0">
        <w:rPr>
          <w:rFonts w:ascii="Times New Roman" w:hAnsi="Times New Roman"/>
          <w:color w:val="000000" w:themeColor="text1"/>
          <w:sz w:val="20"/>
          <w:szCs w:val="20"/>
        </w:rPr>
        <w:t>.</w:t>
      </w:r>
    </w:p>
    <w:p w14:paraId="4EBBC962"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Draper N, Dickson T, Blackwell G, Fryer S, Priestley S, Winter D, Ellis G. Self-reported ability assessment in rock climbing. </w:t>
      </w:r>
      <w:r w:rsidRPr="4932EFF0">
        <w:rPr>
          <w:rFonts w:ascii="Times New Roman" w:hAnsi="Times New Roman"/>
          <w:i/>
          <w:iCs/>
          <w:color w:val="000000" w:themeColor="text1"/>
          <w:sz w:val="20"/>
          <w:szCs w:val="20"/>
        </w:rPr>
        <w:t>J Sports Sci</w:t>
      </w:r>
      <w:r w:rsidRPr="4932EFF0">
        <w:rPr>
          <w:rFonts w:ascii="Times New Roman" w:hAnsi="Times New Roman"/>
          <w:color w:val="000000" w:themeColor="text1"/>
          <w:sz w:val="20"/>
          <w:szCs w:val="20"/>
        </w:rPr>
        <w:t xml:space="preserve">. 2011;29(8):851-858. </w:t>
      </w:r>
      <w:hyperlink r:id="rId29">
        <w:r w:rsidRPr="4932EFF0">
          <w:rPr>
            <w:rStyle w:val="Hipercze"/>
            <w:rFonts w:ascii="Times New Roman" w:hAnsi="Times New Roman"/>
            <w:sz w:val="20"/>
            <w:szCs w:val="20"/>
          </w:rPr>
          <w:t>doi:10.1080/02640414.2011.565362</w:t>
        </w:r>
      </w:hyperlink>
      <w:r w:rsidRPr="4932EFF0">
        <w:rPr>
          <w:rFonts w:ascii="Times New Roman" w:hAnsi="Times New Roman"/>
          <w:color w:val="000000" w:themeColor="text1"/>
          <w:sz w:val="20"/>
          <w:szCs w:val="20"/>
        </w:rPr>
        <w:t>.</w:t>
      </w:r>
    </w:p>
    <w:p w14:paraId="15299E1B"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España-Romero V, Ortega Porcel FB, Artero EG, Jiménez-Pavón D, Gutiérrez Sainz A, Castillo Garzón MJ, Ruiz JR. Climbing time to exhaustion is a determinant of climbing performance in high-level sport climbers. </w:t>
      </w:r>
      <w:r w:rsidRPr="4932EFF0">
        <w:rPr>
          <w:rFonts w:ascii="Times New Roman" w:hAnsi="Times New Roman"/>
          <w:i/>
          <w:iCs/>
          <w:color w:val="000000" w:themeColor="text1"/>
          <w:sz w:val="20"/>
          <w:szCs w:val="20"/>
        </w:rPr>
        <w:t>Eur J Appl Physiol</w:t>
      </w:r>
      <w:r w:rsidRPr="4932EFF0">
        <w:rPr>
          <w:rFonts w:ascii="Times New Roman" w:hAnsi="Times New Roman"/>
          <w:color w:val="000000" w:themeColor="text1"/>
          <w:sz w:val="20"/>
          <w:szCs w:val="20"/>
        </w:rPr>
        <w:t xml:space="preserve">. 2009;107(5):517-525. </w:t>
      </w:r>
      <w:hyperlink r:id="rId30">
        <w:r w:rsidRPr="4932EFF0">
          <w:rPr>
            <w:rStyle w:val="Hipercze"/>
            <w:rFonts w:ascii="Times New Roman" w:hAnsi="Times New Roman"/>
            <w:sz w:val="20"/>
            <w:szCs w:val="20"/>
          </w:rPr>
          <w:t>doi:10.1007/s00421-009-1155-x</w:t>
        </w:r>
      </w:hyperlink>
      <w:r w:rsidRPr="4932EFF0">
        <w:rPr>
          <w:rFonts w:ascii="Times New Roman" w:hAnsi="Times New Roman"/>
          <w:color w:val="000000" w:themeColor="text1"/>
          <w:sz w:val="20"/>
          <w:szCs w:val="20"/>
        </w:rPr>
        <w:t>.</w:t>
      </w:r>
    </w:p>
    <w:p w14:paraId="78A31BB1"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España-Romero V, Jensen RL, Sanchez X, Ostrowski ML, Szekely JE, Watts PB. Physiological responses in rock climbing with repeated ascents over a 10-week period. </w:t>
      </w:r>
      <w:r w:rsidRPr="4932EFF0">
        <w:rPr>
          <w:rFonts w:ascii="Times New Roman" w:hAnsi="Times New Roman"/>
          <w:i/>
          <w:iCs/>
          <w:color w:val="000000" w:themeColor="text1"/>
          <w:sz w:val="20"/>
          <w:szCs w:val="20"/>
        </w:rPr>
        <w:t>Eur J Appl Physiol</w:t>
      </w:r>
      <w:r w:rsidRPr="4932EFF0">
        <w:rPr>
          <w:rFonts w:ascii="Times New Roman" w:hAnsi="Times New Roman"/>
          <w:color w:val="000000" w:themeColor="text1"/>
          <w:sz w:val="20"/>
          <w:szCs w:val="20"/>
        </w:rPr>
        <w:t xml:space="preserve">. 2012;112(3):821-828. </w:t>
      </w:r>
      <w:hyperlink r:id="rId31">
        <w:r w:rsidRPr="4932EFF0">
          <w:rPr>
            <w:rStyle w:val="Hipercze"/>
            <w:rFonts w:ascii="Times New Roman" w:hAnsi="Times New Roman"/>
            <w:sz w:val="20"/>
            <w:szCs w:val="20"/>
          </w:rPr>
          <w:t>doi:10.1007/s00421-011-2022-0</w:t>
        </w:r>
      </w:hyperlink>
      <w:r w:rsidRPr="4932EFF0">
        <w:rPr>
          <w:rFonts w:ascii="Times New Roman" w:hAnsi="Times New Roman"/>
          <w:color w:val="000000" w:themeColor="text1"/>
          <w:sz w:val="20"/>
          <w:szCs w:val="20"/>
        </w:rPr>
        <w:t>.</w:t>
      </w:r>
    </w:p>
    <w:p w14:paraId="246A43BF"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Fanchini M, Violette F, Impellizzeri FM, Maffiuletti NA. Differences in climbing-specific strength between boulder and lead rock climbers. </w:t>
      </w:r>
      <w:r w:rsidRPr="4932EFF0">
        <w:rPr>
          <w:rFonts w:ascii="Times New Roman" w:hAnsi="Times New Roman"/>
          <w:i/>
          <w:iCs/>
          <w:color w:val="000000" w:themeColor="text1"/>
          <w:sz w:val="20"/>
          <w:szCs w:val="20"/>
        </w:rPr>
        <w:t>J Strength Cond Res</w:t>
      </w:r>
      <w:r w:rsidRPr="4932EFF0">
        <w:rPr>
          <w:rFonts w:ascii="Times New Roman" w:hAnsi="Times New Roman"/>
          <w:color w:val="000000" w:themeColor="text1"/>
          <w:sz w:val="20"/>
          <w:szCs w:val="20"/>
        </w:rPr>
        <w:t xml:space="preserve">. 2013;27(2):310-314. </w:t>
      </w:r>
      <w:hyperlink r:id="rId32">
        <w:r w:rsidRPr="4932EFF0">
          <w:rPr>
            <w:rStyle w:val="Hipercze"/>
            <w:rFonts w:ascii="Times New Roman" w:hAnsi="Times New Roman"/>
            <w:sz w:val="20"/>
            <w:szCs w:val="20"/>
          </w:rPr>
          <w:t>doi:10.1519/JSC.0b013e3182577026</w:t>
        </w:r>
      </w:hyperlink>
      <w:r w:rsidRPr="4932EFF0">
        <w:rPr>
          <w:rFonts w:ascii="Times New Roman" w:hAnsi="Times New Roman"/>
          <w:color w:val="000000" w:themeColor="text1"/>
          <w:sz w:val="20"/>
          <w:szCs w:val="20"/>
        </w:rPr>
        <w:t>.</w:t>
      </w:r>
    </w:p>
    <w:p w14:paraId="1BB5C656"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Gassner L, Dabnichki P, Langer A, Pokan R, Zach H, Ludwig M, Santer A. The therapeutic effects of climbing: A systematic review and meta-analysis. </w:t>
      </w:r>
      <w:r w:rsidRPr="4932EFF0">
        <w:rPr>
          <w:rFonts w:ascii="Times New Roman" w:hAnsi="Times New Roman"/>
          <w:i/>
          <w:iCs/>
          <w:color w:val="000000" w:themeColor="text1"/>
          <w:sz w:val="20"/>
          <w:szCs w:val="20"/>
        </w:rPr>
        <w:t>PM R</w:t>
      </w:r>
      <w:r w:rsidRPr="4932EFF0">
        <w:rPr>
          <w:rFonts w:ascii="Times New Roman" w:hAnsi="Times New Roman"/>
          <w:color w:val="000000" w:themeColor="text1"/>
          <w:sz w:val="20"/>
          <w:szCs w:val="20"/>
        </w:rPr>
        <w:t xml:space="preserve">. 2023;15(9):1194-1209. </w:t>
      </w:r>
      <w:hyperlink r:id="rId33">
        <w:r w:rsidRPr="4932EFF0">
          <w:rPr>
            <w:rStyle w:val="Hipercze"/>
            <w:rFonts w:ascii="Times New Roman" w:hAnsi="Times New Roman"/>
            <w:sz w:val="20"/>
            <w:szCs w:val="20"/>
          </w:rPr>
          <w:t>doi:10.1002/pmrj.12891</w:t>
        </w:r>
      </w:hyperlink>
      <w:r w:rsidRPr="4932EFF0">
        <w:rPr>
          <w:rFonts w:ascii="Times New Roman" w:hAnsi="Times New Roman"/>
          <w:color w:val="000000" w:themeColor="text1"/>
          <w:sz w:val="20"/>
          <w:szCs w:val="20"/>
        </w:rPr>
        <w:t>.</w:t>
      </w:r>
    </w:p>
    <w:p w14:paraId="2786A3D1"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Ferguson LJ, Kowalski KC, Mack DE, Sabiston CM. Exploring self-compassion and eudaimonic well-being in young women athletes. </w:t>
      </w:r>
      <w:r w:rsidRPr="4932EFF0">
        <w:rPr>
          <w:rFonts w:ascii="Times New Roman" w:hAnsi="Times New Roman"/>
          <w:i/>
          <w:iCs/>
          <w:color w:val="000000" w:themeColor="text1"/>
          <w:sz w:val="20"/>
          <w:szCs w:val="20"/>
        </w:rPr>
        <w:t>J Sport Exerc Psychol</w:t>
      </w:r>
      <w:r w:rsidRPr="4932EFF0">
        <w:rPr>
          <w:rFonts w:ascii="Times New Roman" w:hAnsi="Times New Roman"/>
          <w:color w:val="000000" w:themeColor="text1"/>
          <w:sz w:val="20"/>
          <w:szCs w:val="20"/>
        </w:rPr>
        <w:t xml:space="preserve">. 2014;36(2):203-216. </w:t>
      </w:r>
      <w:hyperlink r:id="rId34">
        <w:r w:rsidRPr="4932EFF0">
          <w:rPr>
            <w:rStyle w:val="Hipercze"/>
            <w:rFonts w:ascii="Times New Roman" w:hAnsi="Times New Roman"/>
            <w:sz w:val="20"/>
            <w:szCs w:val="20"/>
          </w:rPr>
          <w:t>doi:10.1123/jsep.2013-0096</w:t>
        </w:r>
      </w:hyperlink>
      <w:r w:rsidRPr="4932EFF0">
        <w:rPr>
          <w:rFonts w:ascii="Times New Roman" w:hAnsi="Times New Roman"/>
          <w:color w:val="000000" w:themeColor="text1"/>
          <w:sz w:val="20"/>
          <w:szCs w:val="20"/>
        </w:rPr>
        <w:t>.</w:t>
      </w:r>
    </w:p>
    <w:p w14:paraId="734742D8"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Giles LV, Rhodes EC, Taunton JE. The physiology of rock climbing. </w:t>
      </w:r>
      <w:r w:rsidRPr="4932EFF0">
        <w:rPr>
          <w:rFonts w:ascii="Times New Roman" w:hAnsi="Times New Roman"/>
          <w:i/>
          <w:iCs/>
          <w:color w:val="000000" w:themeColor="text1"/>
          <w:sz w:val="20"/>
          <w:szCs w:val="20"/>
        </w:rPr>
        <w:t>Sports Med</w:t>
      </w:r>
      <w:r w:rsidRPr="4932EFF0">
        <w:rPr>
          <w:rFonts w:ascii="Times New Roman" w:hAnsi="Times New Roman"/>
          <w:color w:val="000000" w:themeColor="text1"/>
          <w:sz w:val="20"/>
          <w:szCs w:val="20"/>
        </w:rPr>
        <w:t xml:space="preserve">. 2006;36(6):529-545. </w:t>
      </w:r>
      <w:hyperlink r:id="rId35">
        <w:r w:rsidRPr="4932EFF0">
          <w:rPr>
            <w:rStyle w:val="Hipercze"/>
            <w:rFonts w:ascii="Times New Roman" w:hAnsi="Times New Roman"/>
            <w:sz w:val="20"/>
            <w:szCs w:val="20"/>
          </w:rPr>
          <w:t>doi:10.2165/00007256-200636060-00006</w:t>
        </w:r>
      </w:hyperlink>
      <w:r w:rsidRPr="4932EFF0">
        <w:rPr>
          <w:rFonts w:ascii="Times New Roman" w:hAnsi="Times New Roman"/>
          <w:color w:val="000000" w:themeColor="text1"/>
          <w:sz w:val="20"/>
          <w:szCs w:val="20"/>
        </w:rPr>
        <w:t>.</w:t>
      </w:r>
    </w:p>
    <w:p w14:paraId="0FDC41F9"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Kratzer A, Luttenberger K, Karg-Hefner N, Weiss M, Dorscht L. Bouldering psychotherapy is effective in enhancing perceived self-efficacy in people with depression: results from a multicenter randomized controlled trial. </w:t>
      </w:r>
      <w:r w:rsidRPr="4932EFF0">
        <w:rPr>
          <w:rFonts w:ascii="Times New Roman" w:hAnsi="Times New Roman"/>
          <w:i/>
          <w:iCs/>
          <w:color w:val="000000" w:themeColor="text1"/>
          <w:sz w:val="20"/>
          <w:szCs w:val="20"/>
        </w:rPr>
        <w:t>BMC Psychol</w:t>
      </w:r>
      <w:r w:rsidRPr="4932EFF0">
        <w:rPr>
          <w:rFonts w:ascii="Times New Roman" w:hAnsi="Times New Roman"/>
          <w:color w:val="000000" w:themeColor="text1"/>
          <w:sz w:val="20"/>
          <w:szCs w:val="20"/>
        </w:rPr>
        <w:t xml:space="preserve">. 2021;9(1):126. </w:t>
      </w:r>
      <w:hyperlink r:id="rId36">
        <w:r w:rsidRPr="4932EFF0">
          <w:rPr>
            <w:rStyle w:val="Hipercze"/>
            <w:rFonts w:ascii="Times New Roman" w:hAnsi="Times New Roman"/>
            <w:sz w:val="20"/>
            <w:szCs w:val="20"/>
          </w:rPr>
          <w:t>doi:10.1186/s40359-021-00627-1</w:t>
        </w:r>
      </w:hyperlink>
      <w:r w:rsidRPr="4932EFF0">
        <w:rPr>
          <w:rFonts w:ascii="Times New Roman" w:hAnsi="Times New Roman"/>
          <w:color w:val="000000" w:themeColor="text1"/>
          <w:sz w:val="20"/>
          <w:szCs w:val="20"/>
        </w:rPr>
        <w:t>.</w:t>
      </w:r>
    </w:p>
    <w:p w14:paraId="0FDB9758"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Luttenberger K, Stelzer EM, Först S, et al. Indoor rock climbing (bouldering) as a new treatment for depression: study design of a waitlist-controlled randomized group pilot study and the first results. </w:t>
      </w:r>
      <w:r w:rsidRPr="4932EFF0">
        <w:rPr>
          <w:rFonts w:ascii="Times New Roman" w:hAnsi="Times New Roman"/>
          <w:i/>
          <w:iCs/>
          <w:color w:val="000000" w:themeColor="text1"/>
          <w:sz w:val="20"/>
          <w:szCs w:val="20"/>
        </w:rPr>
        <w:t>BMC Psychiatry</w:t>
      </w:r>
      <w:r w:rsidRPr="4932EFF0">
        <w:rPr>
          <w:rFonts w:ascii="Times New Roman" w:hAnsi="Times New Roman"/>
          <w:color w:val="000000" w:themeColor="text1"/>
          <w:sz w:val="20"/>
          <w:szCs w:val="20"/>
        </w:rPr>
        <w:t xml:space="preserve">. 2015;15:201. </w:t>
      </w:r>
      <w:hyperlink r:id="rId37">
        <w:r w:rsidRPr="4932EFF0">
          <w:rPr>
            <w:rStyle w:val="Hipercze"/>
            <w:rFonts w:ascii="Times New Roman" w:hAnsi="Times New Roman"/>
            <w:sz w:val="20"/>
            <w:szCs w:val="20"/>
          </w:rPr>
          <w:t>doi:10.1186/s12888-015-0585-8</w:t>
        </w:r>
      </w:hyperlink>
      <w:r w:rsidRPr="4932EFF0">
        <w:rPr>
          <w:rFonts w:ascii="Times New Roman" w:hAnsi="Times New Roman"/>
          <w:color w:val="000000" w:themeColor="text1"/>
          <w:sz w:val="20"/>
          <w:szCs w:val="20"/>
        </w:rPr>
        <w:t>.</w:t>
      </w:r>
    </w:p>
    <w:p w14:paraId="7649D30C"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Luttenberger K, Karg-Hefner N, Berking M, Kind L, Weiss M, Kornhuber J, Dorscht L. Bouldering psychotherapy is not inferior to cognitive behavioural therapy in the group treatment of depression: A randomized controlled trial. </w:t>
      </w:r>
      <w:r w:rsidRPr="4932EFF0">
        <w:rPr>
          <w:rFonts w:ascii="Times New Roman" w:hAnsi="Times New Roman"/>
          <w:i/>
          <w:iCs/>
          <w:color w:val="000000" w:themeColor="text1"/>
          <w:sz w:val="20"/>
          <w:szCs w:val="20"/>
        </w:rPr>
        <w:t>Br J Clin Psychol</w:t>
      </w:r>
      <w:r w:rsidRPr="4932EFF0">
        <w:rPr>
          <w:rFonts w:ascii="Times New Roman" w:hAnsi="Times New Roman"/>
          <w:color w:val="000000" w:themeColor="text1"/>
          <w:sz w:val="20"/>
          <w:szCs w:val="20"/>
        </w:rPr>
        <w:t xml:space="preserve">. 2022;61(2):465-493. </w:t>
      </w:r>
      <w:hyperlink r:id="rId38">
        <w:r w:rsidRPr="4932EFF0">
          <w:rPr>
            <w:rStyle w:val="Hipercze"/>
            <w:rFonts w:ascii="Times New Roman" w:hAnsi="Times New Roman"/>
            <w:sz w:val="20"/>
            <w:szCs w:val="20"/>
          </w:rPr>
          <w:t>doi:10.1111/bjc.12347</w:t>
        </w:r>
      </w:hyperlink>
      <w:r w:rsidRPr="4932EFF0">
        <w:rPr>
          <w:rFonts w:ascii="Times New Roman" w:hAnsi="Times New Roman"/>
          <w:color w:val="000000" w:themeColor="text1"/>
          <w:sz w:val="20"/>
          <w:szCs w:val="20"/>
        </w:rPr>
        <w:t>.</w:t>
      </w:r>
    </w:p>
    <w:p w14:paraId="09326986"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Philippe M, Wegst D, Müller T, Raschner C, Burtscher M. Climbing-specific finger flexor performance and forearm muscle oxygenation in elite male and female sport climbers. </w:t>
      </w:r>
      <w:r w:rsidRPr="4932EFF0">
        <w:rPr>
          <w:rFonts w:ascii="Times New Roman" w:hAnsi="Times New Roman"/>
          <w:i/>
          <w:iCs/>
          <w:color w:val="000000" w:themeColor="text1"/>
          <w:sz w:val="20"/>
          <w:szCs w:val="20"/>
        </w:rPr>
        <w:t>Eur J Appl Physiol</w:t>
      </w:r>
      <w:r w:rsidRPr="4932EFF0">
        <w:rPr>
          <w:rFonts w:ascii="Times New Roman" w:hAnsi="Times New Roman"/>
          <w:color w:val="000000" w:themeColor="text1"/>
          <w:sz w:val="20"/>
          <w:szCs w:val="20"/>
        </w:rPr>
        <w:t xml:space="preserve">. 2012;112(8):2839-2847. </w:t>
      </w:r>
      <w:hyperlink r:id="rId39">
        <w:r w:rsidRPr="4932EFF0">
          <w:rPr>
            <w:rStyle w:val="Hipercze"/>
            <w:rFonts w:ascii="Times New Roman" w:hAnsi="Times New Roman"/>
            <w:sz w:val="20"/>
            <w:szCs w:val="20"/>
          </w:rPr>
          <w:t>doi:10.1007/s00421-011-2260-1</w:t>
        </w:r>
      </w:hyperlink>
      <w:r w:rsidRPr="4932EFF0">
        <w:rPr>
          <w:rFonts w:ascii="Times New Roman" w:hAnsi="Times New Roman"/>
          <w:color w:val="000000" w:themeColor="text1"/>
          <w:sz w:val="20"/>
          <w:szCs w:val="20"/>
        </w:rPr>
        <w:t>.</w:t>
      </w:r>
    </w:p>
    <w:p w14:paraId="6E06FE63"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Schöffl V, Morrison A, Schwarz U, Schöffl I, Küpper T. Evaluation of injury and fatality risk in rock and ice climbing. </w:t>
      </w:r>
      <w:r w:rsidRPr="4932EFF0">
        <w:rPr>
          <w:rFonts w:ascii="Times New Roman" w:hAnsi="Times New Roman"/>
          <w:i/>
          <w:iCs/>
          <w:color w:val="000000" w:themeColor="text1"/>
          <w:sz w:val="20"/>
          <w:szCs w:val="20"/>
        </w:rPr>
        <w:t>Sports Med</w:t>
      </w:r>
      <w:r w:rsidRPr="4932EFF0">
        <w:rPr>
          <w:rFonts w:ascii="Times New Roman" w:hAnsi="Times New Roman"/>
          <w:color w:val="000000" w:themeColor="text1"/>
          <w:sz w:val="20"/>
          <w:szCs w:val="20"/>
        </w:rPr>
        <w:t xml:space="preserve">. 2010;40(8):657-679. </w:t>
      </w:r>
      <w:hyperlink r:id="rId40">
        <w:r w:rsidRPr="4932EFF0">
          <w:rPr>
            <w:rStyle w:val="Hipercze"/>
            <w:rFonts w:ascii="Times New Roman" w:hAnsi="Times New Roman"/>
            <w:sz w:val="20"/>
            <w:szCs w:val="20"/>
          </w:rPr>
          <w:t>doi:10.2165/11533690-000000000-00000</w:t>
        </w:r>
      </w:hyperlink>
      <w:r w:rsidRPr="4932EFF0">
        <w:rPr>
          <w:rFonts w:ascii="Times New Roman" w:hAnsi="Times New Roman"/>
          <w:color w:val="000000" w:themeColor="text1"/>
          <w:sz w:val="20"/>
          <w:szCs w:val="20"/>
        </w:rPr>
        <w:t>.</w:t>
      </w:r>
    </w:p>
    <w:p w14:paraId="1D5A0B76"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Owens M, Bunce HLI. The potential for outdoor nature-based interventions in the treatment and prevention of depression. </w:t>
      </w:r>
      <w:r w:rsidRPr="4932EFF0">
        <w:rPr>
          <w:rFonts w:ascii="Times New Roman" w:hAnsi="Times New Roman"/>
          <w:i/>
          <w:iCs/>
          <w:color w:val="000000" w:themeColor="text1"/>
          <w:sz w:val="20"/>
          <w:szCs w:val="20"/>
        </w:rPr>
        <w:t>Front Psychol</w:t>
      </w:r>
      <w:r w:rsidRPr="4932EFF0">
        <w:rPr>
          <w:rFonts w:ascii="Times New Roman" w:hAnsi="Times New Roman"/>
          <w:color w:val="000000" w:themeColor="text1"/>
          <w:sz w:val="20"/>
          <w:szCs w:val="20"/>
        </w:rPr>
        <w:t xml:space="preserve">. </w:t>
      </w:r>
      <w:bookmarkStart w:id="22" w:name="_Int_n6fWxinV"/>
      <w:r w:rsidRPr="4932EFF0">
        <w:rPr>
          <w:rFonts w:ascii="Times New Roman" w:hAnsi="Times New Roman"/>
          <w:color w:val="000000" w:themeColor="text1"/>
          <w:sz w:val="20"/>
          <w:szCs w:val="20"/>
        </w:rPr>
        <w:t>2022;13:740210</w:t>
      </w:r>
      <w:bookmarkEnd w:id="22"/>
      <w:r w:rsidRPr="4932EFF0">
        <w:rPr>
          <w:rFonts w:ascii="Times New Roman" w:hAnsi="Times New Roman"/>
          <w:color w:val="000000" w:themeColor="text1"/>
          <w:sz w:val="20"/>
          <w:szCs w:val="20"/>
        </w:rPr>
        <w:t xml:space="preserve">. </w:t>
      </w:r>
      <w:hyperlink r:id="rId41">
        <w:r w:rsidRPr="4932EFF0">
          <w:rPr>
            <w:rStyle w:val="Hipercze"/>
            <w:rFonts w:ascii="Times New Roman" w:hAnsi="Times New Roman"/>
            <w:sz w:val="20"/>
            <w:szCs w:val="20"/>
          </w:rPr>
          <w:t>doi:10.3389/fpsyg.2022.740210</w:t>
        </w:r>
      </w:hyperlink>
      <w:r w:rsidRPr="4932EFF0">
        <w:rPr>
          <w:rFonts w:ascii="Times New Roman" w:hAnsi="Times New Roman"/>
          <w:color w:val="000000" w:themeColor="text1"/>
          <w:sz w:val="20"/>
          <w:szCs w:val="20"/>
        </w:rPr>
        <w:t>.</w:t>
      </w:r>
    </w:p>
    <w:p w14:paraId="22766C22"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Schwarz L, Dorscht L, Book S, Stelzer EM, Kornhuber J, Luttenberger K. Long-term effects of bouldering psychotherapy on depression: benefits can be maintained across a 12-month follow-up. </w:t>
      </w:r>
      <w:r w:rsidRPr="4932EFF0">
        <w:rPr>
          <w:rFonts w:ascii="Times New Roman" w:hAnsi="Times New Roman"/>
          <w:i/>
          <w:iCs/>
          <w:color w:val="000000" w:themeColor="text1"/>
          <w:sz w:val="20"/>
          <w:szCs w:val="20"/>
        </w:rPr>
        <w:t>Heliyon</w:t>
      </w:r>
      <w:r w:rsidRPr="4932EFF0">
        <w:rPr>
          <w:rFonts w:ascii="Times New Roman" w:hAnsi="Times New Roman"/>
          <w:color w:val="000000" w:themeColor="text1"/>
          <w:sz w:val="20"/>
          <w:szCs w:val="20"/>
        </w:rPr>
        <w:t xml:space="preserve">. 2019;5(12):e02929. </w:t>
      </w:r>
      <w:hyperlink r:id="rId42">
        <w:r w:rsidRPr="4932EFF0">
          <w:rPr>
            <w:rStyle w:val="Hipercze"/>
            <w:rFonts w:ascii="Times New Roman" w:hAnsi="Times New Roman"/>
            <w:sz w:val="20"/>
            <w:szCs w:val="20"/>
          </w:rPr>
          <w:t>doi:10.1016/j.heliyon.2019.e02929</w:t>
        </w:r>
      </w:hyperlink>
      <w:r w:rsidRPr="4932EFF0">
        <w:rPr>
          <w:rFonts w:ascii="Times New Roman" w:hAnsi="Times New Roman"/>
          <w:color w:val="000000" w:themeColor="text1"/>
          <w:sz w:val="20"/>
          <w:szCs w:val="20"/>
        </w:rPr>
        <w:t>.</w:t>
      </w:r>
    </w:p>
    <w:p w14:paraId="341F2C05"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009207F5">
        <w:rPr>
          <w:rFonts w:ascii="Times New Roman" w:hAnsi="Times New Roman"/>
          <w:color w:val="000000" w:themeColor="text1"/>
          <w:sz w:val="20"/>
          <w:szCs w:val="20"/>
          <w:lang w:val="pl-PL"/>
        </w:rPr>
        <w:lastRenderedPageBreak/>
        <w:t xml:space="preserve">Li L, Ru A, Liao T, Zou S, Niu XH, Wang YT. </w:t>
      </w:r>
      <w:r w:rsidRPr="4932EFF0">
        <w:rPr>
          <w:rFonts w:ascii="Times New Roman" w:hAnsi="Times New Roman"/>
          <w:color w:val="000000" w:themeColor="text1"/>
          <w:sz w:val="20"/>
          <w:szCs w:val="20"/>
        </w:rPr>
        <w:t xml:space="preserve">Effects of rock climbing exercise on physical fitness among college students: a review article and meta-analysis. </w:t>
      </w:r>
      <w:r w:rsidRPr="4932EFF0">
        <w:rPr>
          <w:rFonts w:ascii="Times New Roman" w:hAnsi="Times New Roman"/>
          <w:i/>
          <w:iCs/>
          <w:color w:val="000000" w:themeColor="text1"/>
          <w:sz w:val="20"/>
          <w:szCs w:val="20"/>
        </w:rPr>
        <w:t>Iran J Public Health</w:t>
      </w:r>
      <w:r w:rsidRPr="4932EFF0">
        <w:rPr>
          <w:rFonts w:ascii="Times New Roman" w:hAnsi="Times New Roman"/>
          <w:color w:val="000000" w:themeColor="text1"/>
          <w:sz w:val="20"/>
          <w:szCs w:val="20"/>
        </w:rPr>
        <w:t>. 2018;</w:t>
      </w:r>
      <w:hyperlink r:id="rId43">
        <w:r w:rsidRPr="4932EFF0">
          <w:rPr>
            <w:rStyle w:val="Hipercze"/>
            <w:rFonts w:ascii="Times New Roman" w:hAnsi="Times New Roman"/>
            <w:sz w:val="20"/>
            <w:szCs w:val="20"/>
          </w:rPr>
          <w:t>47(10):1440-1452</w:t>
        </w:r>
      </w:hyperlink>
      <w:r w:rsidRPr="4932EFF0">
        <w:rPr>
          <w:rFonts w:ascii="Times New Roman" w:hAnsi="Times New Roman"/>
          <w:color w:val="000000" w:themeColor="text1"/>
          <w:sz w:val="20"/>
          <w:szCs w:val="20"/>
        </w:rPr>
        <w:t>.</w:t>
      </w:r>
    </w:p>
    <w:p w14:paraId="2AE8833A"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Wood DE. Effects of a climbing-specific training program on upper-body power in novice climbers compared to advanced climbers. [PhD thesis]. Old Dominion University; 2023. </w:t>
      </w:r>
      <w:hyperlink r:id="rId44">
        <w:r w:rsidRPr="4932EFF0">
          <w:rPr>
            <w:rStyle w:val="Hipercze"/>
            <w:rFonts w:ascii="Times New Roman" w:hAnsi="Times New Roman"/>
            <w:sz w:val="20"/>
            <w:szCs w:val="20"/>
          </w:rPr>
          <w:t>doi:10.25777/x514-6b46</w:t>
        </w:r>
      </w:hyperlink>
      <w:r w:rsidRPr="4932EFF0">
        <w:rPr>
          <w:rFonts w:ascii="Times New Roman" w:hAnsi="Times New Roman"/>
          <w:color w:val="000000" w:themeColor="text1"/>
          <w:sz w:val="20"/>
          <w:szCs w:val="20"/>
        </w:rPr>
        <w:t>.</w:t>
      </w:r>
    </w:p>
    <w:p w14:paraId="34FEFF85"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Buechter RB, Fechtelpeter D. Climbing for preventing and treating health problems: a systematic review of randomized controlled trials. </w:t>
      </w:r>
      <w:r w:rsidRPr="4932EFF0">
        <w:rPr>
          <w:rFonts w:ascii="Times New Roman" w:hAnsi="Times New Roman"/>
          <w:i/>
          <w:iCs/>
          <w:color w:val="000000" w:themeColor="text1"/>
          <w:sz w:val="20"/>
          <w:szCs w:val="20"/>
        </w:rPr>
        <w:t>Ger Med Sci</w:t>
      </w:r>
      <w:r w:rsidRPr="4932EFF0">
        <w:rPr>
          <w:rFonts w:ascii="Times New Roman" w:hAnsi="Times New Roman"/>
          <w:color w:val="000000" w:themeColor="text1"/>
          <w:sz w:val="20"/>
          <w:szCs w:val="20"/>
        </w:rPr>
        <w:t xml:space="preserve">. 2011;9:Doc19. </w:t>
      </w:r>
      <w:hyperlink r:id="rId45">
        <w:r w:rsidRPr="4932EFF0">
          <w:rPr>
            <w:rStyle w:val="Hipercze"/>
            <w:rFonts w:ascii="Times New Roman" w:hAnsi="Times New Roman"/>
            <w:sz w:val="20"/>
            <w:szCs w:val="20"/>
          </w:rPr>
          <w:t>doi:10.3205/000142</w:t>
        </w:r>
      </w:hyperlink>
      <w:r w:rsidRPr="4932EFF0">
        <w:rPr>
          <w:rFonts w:ascii="Times New Roman" w:hAnsi="Times New Roman"/>
          <w:color w:val="000000" w:themeColor="text1"/>
          <w:sz w:val="20"/>
          <w:szCs w:val="20"/>
        </w:rPr>
        <w:t>.</w:t>
      </w:r>
    </w:p>
    <w:p w14:paraId="359D54AE"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Chen K, Sundaram S, Lo DF, Gawash A, Papachristou C, Raja AE. Scaling new heights: a prospective survey of rock climbing's impact on mental health. </w:t>
      </w:r>
      <w:r w:rsidRPr="4932EFF0">
        <w:rPr>
          <w:rFonts w:ascii="Times New Roman" w:hAnsi="Times New Roman"/>
          <w:i/>
          <w:iCs/>
          <w:color w:val="000000" w:themeColor="text1"/>
          <w:sz w:val="20"/>
          <w:szCs w:val="20"/>
        </w:rPr>
        <w:t>Discov Ment Health</w:t>
      </w:r>
      <w:r w:rsidRPr="4932EFF0">
        <w:rPr>
          <w:rFonts w:ascii="Times New Roman" w:hAnsi="Times New Roman"/>
          <w:color w:val="000000" w:themeColor="text1"/>
          <w:sz w:val="20"/>
          <w:szCs w:val="20"/>
        </w:rPr>
        <w:t xml:space="preserve">. 2025;5(1):29. </w:t>
      </w:r>
      <w:hyperlink r:id="rId46">
        <w:r w:rsidRPr="4932EFF0">
          <w:rPr>
            <w:rStyle w:val="Hipercze"/>
            <w:rFonts w:ascii="Times New Roman" w:hAnsi="Times New Roman"/>
            <w:sz w:val="20"/>
            <w:szCs w:val="20"/>
          </w:rPr>
          <w:t>doi:10.1007/s44192-025-00154-0</w:t>
        </w:r>
      </w:hyperlink>
      <w:r w:rsidRPr="4932EFF0">
        <w:rPr>
          <w:rFonts w:ascii="Times New Roman" w:hAnsi="Times New Roman"/>
          <w:color w:val="000000" w:themeColor="text1"/>
          <w:sz w:val="20"/>
          <w:szCs w:val="20"/>
        </w:rPr>
        <w:t>.</w:t>
      </w:r>
    </w:p>
    <w:p w14:paraId="6FC65600"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Draper N, Giles D, Taylor N, Vigouroux L, España-Romero V, Baláš J, Solar Altamirano I, Mally F, Beeretz I, Couceiro Canalejo J, Josseron G, Kodejška J, Arias Téllez MJ, Cabeza de Vaca GG. Performance assessment for rock climbers: The International Rock Climbing Research Association sport-specific test battery. </w:t>
      </w:r>
      <w:r w:rsidRPr="4932EFF0">
        <w:rPr>
          <w:rFonts w:ascii="Times New Roman" w:hAnsi="Times New Roman"/>
          <w:i/>
          <w:iCs/>
          <w:color w:val="000000" w:themeColor="text1"/>
          <w:sz w:val="20"/>
          <w:szCs w:val="20"/>
        </w:rPr>
        <w:t>Int J Sports Physiol Perform</w:t>
      </w:r>
      <w:r w:rsidRPr="4932EFF0">
        <w:rPr>
          <w:rFonts w:ascii="Times New Roman" w:hAnsi="Times New Roman"/>
          <w:color w:val="000000" w:themeColor="text1"/>
          <w:sz w:val="20"/>
          <w:szCs w:val="20"/>
        </w:rPr>
        <w:t xml:space="preserve">. 2021;16(9):1242-1252. </w:t>
      </w:r>
      <w:hyperlink r:id="rId47">
        <w:r w:rsidRPr="4932EFF0">
          <w:rPr>
            <w:rStyle w:val="Hipercze"/>
            <w:rFonts w:ascii="Times New Roman" w:hAnsi="Times New Roman"/>
            <w:sz w:val="20"/>
            <w:szCs w:val="20"/>
          </w:rPr>
          <w:t>doi:10.1123/ijspp.2020-0672</w:t>
        </w:r>
      </w:hyperlink>
      <w:r w:rsidRPr="4932EFF0">
        <w:rPr>
          <w:rFonts w:ascii="Times New Roman" w:hAnsi="Times New Roman"/>
          <w:color w:val="000000" w:themeColor="text1"/>
          <w:sz w:val="20"/>
          <w:szCs w:val="20"/>
        </w:rPr>
        <w:t>.</w:t>
      </w:r>
    </w:p>
    <w:p w14:paraId="26DE2015"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DelGrande B, LaCoppola C, Moriello G, Sanicola K. Outcomes following an adaptive rock climbing program in a person with an incomplete spinal cord injury: a case report. </w:t>
      </w:r>
      <w:r w:rsidRPr="4932EFF0">
        <w:rPr>
          <w:rFonts w:ascii="Times New Roman" w:hAnsi="Times New Roman"/>
          <w:i/>
          <w:iCs/>
          <w:color w:val="000000" w:themeColor="text1"/>
          <w:sz w:val="20"/>
          <w:szCs w:val="20"/>
        </w:rPr>
        <w:t>Physiother Theory Pract</w:t>
      </w:r>
      <w:r w:rsidRPr="4932EFF0">
        <w:rPr>
          <w:rFonts w:ascii="Times New Roman" w:hAnsi="Times New Roman"/>
          <w:color w:val="000000" w:themeColor="text1"/>
          <w:sz w:val="20"/>
          <w:szCs w:val="20"/>
        </w:rPr>
        <w:t xml:space="preserve">. 2020;36(12):1466-1475. </w:t>
      </w:r>
      <w:hyperlink r:id="rId48">
        <w:r w:rsidRPr="4932EFF0">
          <w:rPr>
            <w:rStyle w:val="Hipercze"/>
            <w:rFonts w:ascii="Times New Roman" w:hAnsi="Times New Roman"/>
            <w:sz w:val="20"/>
            <w:szCs w:val="20"/>
          </w:rPr>
          <w:t>doi:10.1080/09593985.2019.1587799</w:t>
        </w:r>
      </w:hyperlink>
      <w:r w:rsidRPr="4932EFF0">
        <w:rPr>
          <w:rFonts w:ascii="Times New Roman" w:hAnsi="Times New Roman"/>
          <w:color w:val="000000" w:themeColor="text1"/>
          <w:sz w:val="20"/>
          <w:szCs w:val="20"/>
        </w:rPr>
        <w:t>.</w:t>
      </w:r>
    </w:p>
    <w:p w14:paraId="328196A1"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Spano G, Dadvand P, Sanesi G. The benefits of nature-based solutions to psychological health. </w:t>
      </w:r>
      <w:r w:rsidRPr="4932EFF0">
        <w:rPr>
          <w:rFonts w:ascii="Times New Roman" w:hAnsi="Times New Roman"/>
          <w:i/>
          <w:iCs/>
          <w:color w:val="000000" w:themeColor="text1"/>
          <w:sz w:val="20"/>
          <w:szCs w:val="20"/>
        </w:rPr>
        <w:t>Front Psychol</w:t>
      </w:r>
      <w:r w:rsidRPr="4932EFF0">
        <w:rPr>
          <w:rFonts w:ascii="Times New Roman" w:hAnsi="Times New Roman"/>
          <w:color w:val="000000" w:themeColor="text1"/>
          <w:sz w:val="20"/>
          <w:szCs w:val="20"/>
        </w:rPr>
        <w:t>. 2021;12:646627. doi:10.3389/fpsyg.2021.646627.</w:t>
      </w:r>
    </w:p>
    <w:p w14:paraId="307C5F87" w14:textId="77777777" w:rsid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Stelzer EM, Book S, Graessel E, Hofner B, Kornhuber J, Luttenberger K. Bouldering psychotherapy reduces depressive symptoms even when general physical activity is controlled for: a randomized controlled trial. </w:t>
      </w:r>
      <w:r w:rsidRPr="4932EFF0">
        <w:rPr>
          <w:rFonts w:ascii="Times New Roman" w:hAnsi="Times New Roman"/>
          <w:i/>
          <w:iCs/>
          <w:color w:val="000000" w:themeColor="text1"/>
          <w:sz w:val="20"/>
          <w:szCs w:val="20"/>
        </w:rPr>
        <w:t>Heliyon</w:t>
      </w:r>
      <w:r w:rsidRPr="4932EFF0">
        <w:rPr>
          <w:rFonts w:ascii="Times New Roman" w:hAnsi="Times New Roman"/>
          <w:color w:val="000000" w:themeColor="text1"/>
          <w:sz w:val="20"/>
          <w:szCs w:val="20"/>
        </w:rPr>
        <w:t xml:space="preserve">. 2018;4(3):e00580. </w:t>
      </w:r>
      <w:hyperlink r:id="rId49">
        <w:r w:rsidRPr="4932EFF0">
          <w:rPr>
            <w:rStyle w:val="Hipercze"/>
            <w:rFonts w:ascii="Times New Roman" w:hAnsi="Times New Roman"/>
            <w:sz w:val="20"/>
            <w:szCs w:val="20"/>
          </w:rPr>
          <w:t>doi:10.1016/j.heliyon.2018.e00580</w:t>
        </w:r>
      </w:hyperlink>
      <w:r w:rsidRPr="4932EFF0">
        <w:rPr>
          <w:rFonts w:ascii="Times New Roman" w:hAnsi="Times New Roman"/>
          <w:color w:val="000000" w:themeColor="text1"/>
          <w:sz w:val="20"/>
          <w:szCs w:val="20"/>
        </w:rPr>
        <w:t>.</w:t>
      </w:r>
    </w:p>
    <w:p w14:paraId="1DAD585D" w14:textId="07691E0C" w:rsidR="00033F4E" w:rsidRPr="009207F5" w:rsidRDefault="009207F5" w:rsidP="009207F5">
      <w:pPr>
        <w:pStyle w:val="Akapitzlist"/>
        <w:numPr>
          <w:ilvl w:val="1"/>
          <w:numId w:val="42"/>
        </w:numPr>
        <w:suppressAutoHyphens w:val="0"/>
        <w:spacing w:before="200" w:line="279" w:lineRule="auto"/>
        <w:ind w:left="1360" w:hanging="400"/>
        <w:jc w:val="both"/>
        <w:rPr>
          <w:rFonts w:ascii="Times New Roman" w:hAnsi="Times New Roman"/>
          <w:color w:val="000000" w:themeColor="text1"/>
          <w:sz w:val="20"/>
          <w:szCs w:val="20"/>
        </w:rPr>
      </w:pPr>
      <w:r w:rsidRPr="4932EFF0">
        <w:rPr>
          <w:rFonts w:ascii="Times New Roman" w:hAnsi="Times New Roman"/>
          <w:color w:val="000000" w:themeColor="text1"/>
          <w:sz w:val="20"/>
          <w:szCs w:val="20"/>
        </w:rPr>
        <w:t xml:space="preserve">Nerstad CGL, Caniëls MCJ, Roberts GC, Richardsen AM. Perceived motivational climates and employee energy: the mediating role of basic psychological needs. </w:t>
      </w:r>
      <w:r w:rsidRPr="4932EFF0">
        <w:rPr>
          <w:rFonts w:ascii="Times New Roman" w:hAnsi="Times New Roman"/>
          <w:i/>
          <w:iCs/>
          <w:color w:val="000000" w:themeColor="text1"/>
          <w:sz w:val="20"/>
          <w:szCs w:val="20"/>
        </w:rPr>
        <w:t>Front Psychol</w:t>
      </w:r>
      <w:r w:rsidRPr="4932EFF0">
        <w:rPr>
          <w:rFonts w:ascii="Times New Roman" w:hAnsi="Times New Roman"/>
          <w:color w:val="000000" w:themeColor="text1"/>
          <w:sz w:val="20"/>
          <w:szCs w:val="20"/>
        </w:rPr>
        <w:t xml:space="preserve">. 2020;11:1509. </w:t>
      </w:r>
      <w:hyperlink r:id="rId50">
        <w:r w:rsidRPr="4932EFF0">
          <w:rPr>
            <w:rStyle w:val="Hipercze"/>
            <w:rFonts w:ascii="Times New Roman" w:hAnsi="Times New Roman"/>
            <w:sz w:val="20"/>
            <w:szCs w:val="20"/>
          </w:rPr>
          <w:t>doi:10.3389/fpsyg.2020.01509</w:t>
        </w:r>
      </w:hyperlink>
      <w:r w:rsidRPr="4932EFF0">
        <w:rPr>
          <w:rFonts w:ascii="Times New Roman" w:hAnsi="Times New Roman"/>
          <w:color w:val="000000" w:themeColor="text1"/>
          <w:sz w:val="20"/>
          <w:szCs w:val="20"/>
        </w:rPr>
        <w:t>.</w:t>
      </w:r>
    </w:p>
    <w:sectPr w:rsidR="00033F4E" w:rsidRPr="009207F5">
      <w:footerReference w:type="default" r:id="rId51"/>
      <w:headerReference w:type="first" r:id="rId52"/>
      <w:footerReference w:type="first" r:id="rId53"/>
      <w:endnotePr>
        <w:numFmt w:val="decimal"/>
      </w:endnotePr>
      <w:pgSz w:w="11906" w:h="16838"/>
      <w:pgMar w:top="1417" w:right="1417" w:bottom="1417" w:left="1417" w:header="1417"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62AC" w14:textId="77777777" w:rsidR="008501F9" w:rsidRDefault="008501F9">
      <w:r>
        <w:separator/>
      </w:r>
    </w:p>
  </w:endnote>
  <w:endnote w:type="continuationSeparator" w:id="0">
    <w:p w14:paraId="4801CD3D" w14:textId="77777777" w:rsidR="008501F9" w:rsidRDefault="0085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Segoe Print"/>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Liberation Serif">
    <w:altName w:val="Segoe Print"/>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w:panose1 w:val="02070309020205020404"/>
    <w:charset w:val="00"/>
    <w:family w:val="modern"/>
    <w:pitch w:val="default"/>
    <w:sig w:usb0="00000000"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onsolas">
    <w:panose1 w:val="020B0609020204030204"/>
    <w:charset w:val="EE"/>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roman"/>
    <w:pitch w:val="default"/>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rebuchet MS"/>
    <w:charset w:val="00"/>
    <w:family w:val="auto"/>
    <w:pitch w:val="default"/>
    <w:sig w:usb0="00000000" w:usb1="00000000" w:usb2="00000000" w:usb3="00000000" w:csb0="00000001" w:csb1="00000000"/>
  </w:font>
  <w:font w:name="Museo Sans">
    <w:altName w:val="Calibri"/>
    <w:charset w:val="00"/>
    <w:family w:val="auto"/>
    <w:pitch w:val="default"/>
  </w:font>
  <w:font w:name="Liberation Mono">
    <w:altName w:val="Courier New"/>
    <w:charset w:val="EE"/>
    <w:family w:val="modern"/>
    <w:pitch w:val="fixed"/>
    <w:sig w:usb0="E0000AFF" w:usb1="400078FF" w:usb2="00000001" w:usb3="00000000" w:csb0="000001BF" w:csb1="00000000"/>
  </w:font>
  <w:font w:name="Cordia New">
    <w:panose1 w:val="020B0304020202020204"/>
    <w:charset w:val="DE"/>
    <w:family w:val="swiss"/>
    <w:pitch w:val="variable"/>
    <w:sig w:usb0="81000003" w:usb1="00000000" w:usb2="00000000" w:usb3="00000000" w:csb0="00010001" w:csb1="00000000"/>
  </w:font>
  <w:font w:name="Aptos">
    <w:altName w:val="Segoe Prin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00"/>
    <w:family w:val="auto"/>
    <w:pitch w:val="default"/>
  </w:font>
  <w:font w:name="方正黑体_GBK">
    <w:altName w:val="Microsoft YaHei"/>
    <w:charset w:val="00"/>
    <w:family w:val="auto"/>
    <w:pitch w:val="default"/>
  </w:font>
  <w:font w:name="OpenSymbol">
    <w:altName w:val="Segoe Print"/>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auto"/>
    <w:pitch w:val="default"/>
  </w:font>
  <w:font w:name="TimesNewRomanPSMT">
    <w:altName w:val="Times New Roman"/>
    <w:charset w:val="80"/>
    <w:family w:val="auto"/>
    <w:pitch w:val="default"/>
    <w:sig w:usb0="00000000" w:usb1="0000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sf ns">
    <w:altName w:val="PMingLiU-ExtB"/>
    <w:charset w:val="00"/>
    <w:family w:val="auto"/>
    <w:pitch w:val="default"/>
  </w:font>
  <w:font w:name="Yu Mincho">
    <w:altName w:val="Yu Gothic"/>
    <w:charset w:val="80"/>
    <w:family w:val="roman"/>
    <w:pitch w:val="variable"/>
    <w:sig w:usb0="800002E7" w:usb1="2AC7FCFF" w:usb2="00000012" w:usb3="00000000" w:csb0="0002009F" w:csb1="00000000"/>
  </w:font>
  <w:font w:name="Museo Sans 100">
    <w:altName w:val="Arial"/>
    <w:charset w:val="00"/>
    <w:family w:val="auto"/>
    <w:pitch w:val="default"/>
  </w:font>
  <w:font w:name="UICTFontTextStyleBody">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EE2E" w14:textId="77777777" w:rsidR="00033F4E" w:rsidRDefault="00AF4446">
    <w:pPr>
      <w:pStyle w:val="Stopka"/>
      <w:jc w:val="center"/>
    </w:pPr>
    <w:r>
      <w:fldChar w:fldCharType="begin"/>
    </w:r>
    <w:r>
      <w:instrText xml:space="preserve"> PAGE </w:instrText>
    </w:r>
    <w:r>
      <w:fldChar w:fldCharType="separate"/>
    </w:r>
    <w: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EB79" w14:textId="77777777" w:rsidR="00033F4E" w:rsidRDefault="00AF4446">
    <w:pPr>
      <w:pStyle w:val="Stopka"/>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40E4" w14:textId="77777777" w:rsidR="008501F9" w:rsidRDefault="008501F9">
      <w:r>
        <w:separator/>
      </w:r>
    </w:p>
  </w:footnote>
  <w:footnote w:type="continuationSeparator" w:id="0">
    <w:p w14:paraId="7274ACD0" w14:textId="77777777" w:rsidR="008501F9" w:rsidRDefault="0085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DF95" w14:textId="72B29F7C" w:rsidR="00033F4E" w:rsidRDefault="00CA17A3">
    <w:pPr>
      <w:pStyle w:val="Tre"/>
      <w:jc w:val="both"/>
      <w:rPr>
        <w:b/>
        <w:bCs/>
        <w:color w:val="262626"/>
        <w:sz w:val="16"/>
        <w:szCs w:val="16"/>
        <w:shd w:val="clear" w:color="auto" w:fill="FFFFFF"/>
        <w:lang w:val="en-US"/>
      </w:rPr>
    </w:pPr>
    <w:r w:rsidRPr="00CA17A3">
      <w:rPr>
        <w:rFonts w:ascii="Times New Roman" w:eastAsia="Times New Roman" w:hAnsi="Times New Roman"/>
        <w:b/>
        <w:bCs/>
        <w:sz w:val="16"/>
        <w:szCs w:val="16"/>
      </w:rPr>
      <w:t xml:space="preserve">WOŹNIAK, Martyna, SŁOMIANNY, Marcela, KUTNIK, Karolina, KUSIBAB, Karolina, SIKORA, Gabriela, CZECHOWSKI, Michał, GUNIA, Katarzyna, KOGUC, Karolina, KOLADA, Karolina and SAJDA, Małgorzata. </w:t>
    </w:r>
    <w:r w:rsidRPr="00CA17A3">
      <w:rPr>
        <w:rFonts w:ascii="Times New Roman" w:eastAsia="Times New Roman" w:hAnsi="Times New Roman"/>
        <w:b/>
        <w:bCs/>
        <w:sz w:val="16"/>
        <w:szCs w:val="16"/>
        <w:lang w:val="en-GB"/>
      </w:rPr>
      <w:t>Climbing Your Way To Wellness: A Review</w:t>
    </w:r>
    <w:r w:rsidR="00307951">
      <w:rPr>
        <w:rFonts w:ascii="Times New Roman" w:eastAsia="Times New Roman" w:hAnsi="Times New Roman"/>
        <w:b/>
        <w:bCs/>
        <w:sz w:val="16"/>
        <w:szCs w:val="16"/>
        <w:lang w:val="en-GB"/>
      </w:rPr>
      <w:t xml:space="preserve">. </w:t>
    </w:r>
    <w:r w:rsidR="00D72E01" w:rsidRPr="00D72E01">
      <w:rPr>
        <w:rFonts w:ascii="Times New Roman" w:eastAsia="Times New Roman" w:hAnsi="Times New Roman"/>
        <w:b/>
        <w:bCs/>
        <w:sz w:val="16"/>
        <w:szCs w:val="16"/>
        <w:lang w:val="en-GB"/>
      </w:rPr>
      <w:t xml:space="preserve">Quality in Sport. </w:t>
    </w:r>
    <w:r w:rsidR="00AF4446">
      <w:rPr>
        <w:b/>
        <w:bCs/>
        <w:color w:val="262626"/>
        <w:sz w:val="16"/>
        <w:szCs w:val="16"/>
        <w:shd w:val="clear" w:color="auto" w:fill="FFFFFF"/>
        <w:lang w:val="en-US"/>
      </w:rPr>
      <w:t>2025;4</w:t>
    </w:r>
    <w:r w:rsidR="00BA1178">
      <w:rPr>
        <w:b/>
        <w:bCs/>
        <w:color w:val="262626"/>
        <w:sz w:val="16"/>
        <w:szCs w:val="16"/>
        <w:shd w:val="clear" w:color="auto" w:fill="FFFFFF"/>
        <w:lang w:val="en-US"/>
      </w:rPr>
      <w:t>8</w:t>
    </w:r>
    <w:r w:rsidR="00AF4446">
      <w:rPr>
        <w:b/>
        <w:bCs/>
        <w:color w:val="262626"/>
        <w:sz w:val="16"/>
        <w:szCs w:val="16"/>
        <w:shd w:val="clear" w:color="auto" w:fill="FFFFFF"/>
        <w:lang w:val="en-US"/>
      </w:rPr>
      <w:t>:66</w:t>
    </w:r>
    <w:r w:rsidR="00BA1178">
      <w:rPr>
        <w:b/>
        <w:bCs/>
        <w:color w:val="262626"/>
        <w:sz w:val="16"/>
        <w:szCs w:val="16"/>
        <w:shd w:val="clear" w:color="auto" w:fill="FFFFFF"/>
        <w:lang w:val="en-US"/>
      </w:rPr>
      <w:t>8</w:t>
    </w:r>
    <w:r w:rsidR="00FB4F82">
      <w:rPr>
        <w:b/>
        <w:bCs/>
        <w:color w:val="262626"/>
        <w:sz w:val="16"/>
        <w:szCs w:val="16"/>
        <w:shd w:val="clear" w:color="auto" w:fill="FFFFFF"/>
        <w:lang w:val="en-US"/>
      </w:rPr>
      <w:t>57</w:t>
    </w:r>
    <w:r w:rsidR="00AF4446">
      <w:rPr>
        <w:b/>
        <w:bCs/>
        <w:color w:val="262626"/>
        <w:sz w:val="16"/>
        <w:szCs w:val="16"/>
        <w:shd w:val="clear" w:color="auto" w:fill="FFFFFF"/>
        <w:lang w:val="en-US"/>
      </w:rPr>
      <w:t>. eISSN 2450-3118.</w:t>
    </w:r>
  </w:p>
  <w:p w14:paraId="089EA737" w14:textId="55438E37" w:rsidR="00033F4E" w:rsidRDefault="00FB4F82">
    <w:pPr>
      <w:pStyle w:val="Tre"/>
      <w:jc w:val="both"/>
      <w:rPr>
        <w:rFonts w:eastAsia="Tahoma"/>
        <w:b/>
        <w:bCs/>
        <w:sz w:val="16"/>
        <w:szCs w:val="16"/>
        <w:shd w:val="clear" w:color="auto" w:fill="FFFFFF"/>
        <w:lang w:val="en-US"/>
      </w:rPr>
    </w:pPr>
    <w:hyperlink r:id="rId1" w:history="1">
      <w:r w:rsidRPr="00260E9A">
        <w:rPr>
          <w:rStyle w:val="Hipercze"/>
          <w:rFonts w:eastAsia="Tahoma"/>
          <w:b/>
          <w:bCs/>
          <w:sz w:val="16"/>
          <w:szCs w:val="16"/>
          <w:shd w:val="clear" w:color="auto" w:fill="FFFFFF"/>
          <w:lang w:val="en-US"/>
        </w:rPr>
        <w:t>https://doi.org/10.12775/QS.2025.48.66857</w:t>
      </w:r>
    </w:hyperlink>
  </w:p>
  <w:p w14:paraId="4BD31159" w14:textId="47EA5359" w:rsidR="00033F4E" w:rsidRDefault="00FB4F82">
    <w:pPr>
      <w:pStyle w:val="NormalnyWeb"/>
      <w:spacing w:beforeAutospacing="0" w:after="0" w:line="240" w:lineRule="auto"/>
      <w:jc w:val="both"/>
      <w:rPr>
        <w:rFonts w:eastAsia="Tahoma"/>
        <w:b/>
        <w:bCs/>
        <w:sz w:val="16"/>
        <w:szCs w:val="16"/>
        <w:shd w:val="clear" w:color="auto" w:fill="FFFFFF"/>
      </w:rPr>
    </w:pPr>
    <w:hyperlink r:id="rId2" w:history="1">
      <w:r w:rsidRPr="00260E9A">
        <w:rPr>
          <w:rStyle w:val="Hipercze"/>
          <w:rFonts w:eastAsia="Tahoma"/>
          <w:b/>
          <w:bCs/>
          <w:sz w:val="16"/>
          <w:szCs w:val="16"/>
          <w:shd w:val="clear" w:color="auto" w:fill="FFFFFF"/>
        </w:rPr>
        <w:t>https://apcz.umk.pl/QS/article/view/66857</w:t>
      </w:r>
    </w:hyperlink>
  </w:p>
  <w:p w14:paraId="2F950DBA" w14:textId="77777777" w:rsidR="00033F4E" w:rsidRDefault="00033F4E">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405B6661" w14:textId="77777777" w:rsidR="00033F4E" w:rsidRDefault="00033F4E">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1ACC519B" w14:textId="77777777" w:rsidR="00033F4E" w:rsidRDefault="00033F4E">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5ABA4F03" w14:textId="77777777" w:rsidR="00033F4E" w:rsidRDefault="00033F4E">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488AE58B" w14:textId="77777777" w:rsidR="00033F4E" w:rsidRDefault="00033F4E">
    <w:pPr>
      <w:pStyle w:val="NormalnyWeb"/>
      <w:spacing w:beforeAutospacing="0" w:after="0" w:line="240" w:lineRule="auto"/>
      <w:jc w:val="both"/>
      <w:rPr>
        <w:rFonts w:eastAsia="Tahoma"/>
        <w:b/>
        <w:bCs/>
        <w:color w:val="000000" w:themeColor="text1"/>
        <w:sz w:val="16"/>
        <w:szCs w:val="16"/>
        <w:shd w:val="clear" w:color="auto" w:fill="FFFFFF"/>
      </w:rPr>
    </w:pPr>
  </w:p>
  <w:p w14:paraId="7320434F" w14:textId="380A9AE7" w:rsidR="00033F4E" w:rsidRDefault="00AF4446">
    <w:pPr>
      <w:pStyle w:val="NormalnyWeb"/>
      <w:spacing w:beforeAutospacing="0" w:after="0" w:line="240" w:lineRule="auto"/>
      <w:jc w:val="both"/>
      <w:rPr>
        <w:rFonts w:eastAsia="Tahoma"/>
        <w:b/>
        <w:bCs/>
        <w:color w:val="262626"/>
        <w:sz w:val="10"/>
        <w:szCs w:val="10"/>
        <w:shd w:val="clear" w:color="auto" w:fill="FFFFFF"/>
      </w:rPr>
    </w:pPr>
    <w:r>
      <w:rPr>
        <w:rStyle w:val="Pogrubienie"/>
        <w:rFonts w:ascii="Times New Roman" w:eastAsia="Tahoma" w:hAnsi="Times New Roman" w:cs="Times New Roman"/>
        <w:color w:val="262626"/>
        <w:sz w:val="10"/>
        <w:szCs w:val="10"/>
        <w:shd w:val="clear" w:color="auto" w:fill="FFFFFF"/>
      </w:rPr>
      <w:t>The journal has been awarded 20 points in the parametric evaluation by the Ministry of Higher Education and Science of Poland. This is according to the Annex to the announcement of the Minister of Higher Education and Science dated 05.01.2024, No. 32553. The journal has a Unique Identifier: 201398. Scientific disciplines assigned: Economics and Finance (Field of Social Sciences); Management and Quality Sciences (Field of Social Sciences).</w:t>
    </w:r>
    <w:r>
      <w:rPr>
        <w:rFonts w:eastAsia="Tahoma"/>
        <w:b/>
        <w:bCs/>
        <w:color w:val="262626"/>
        <w:sz w:val="10"/>
        <w:szCs w:val="10"/>
        <w:shd w:val="clear" w:color="auto" w:fill="FFFFFF"/>
      </w:rPr>
      <w:br/>
    </w:r>
    <w:r>
      <w:rPr>
        <w:rFonts w:eastAsia="Tahoma"/>
        <w:b/>
        <w:bCs/>
        <w:color w:val="262626"/>
        <w:sz w:val="10"/>
        <w:szCs w:val="10"/>
        <w:shd w:val="clear" w:color="auto" w:fill="FFFFFF"/>
        <w:lang w:val="pl-PL"/>
      </w:rPr>
      <w:t xml:space="preserve">Punkty Ministerialne z 2019 - aktualny rok 20 punktów. Załącznik do komunikatu Ministra Szkolnictwa Wyższego i Nauki z dnia 05.01.2024 Lp. 32553. Posiada Unikatowy Identyfikator Czasopisma: 201398. Przypisane dyscypliny naukowe: Ekonomia i finanse (Dziedzina nauk społecznych); Nauki o zarządzaniu i jakości (Dziedzina nauk społecznych). </w:t>
    </w:r>
    <w:r>
      <w:rPr>
        <w:rFonts w:eastAsia="Tahoma"/>
        <w:b/>
        <w:bCs/>
        <w:color w:val="262626"/>
        <w:sz w:val="10"/>
        <w:szCs w:val="10"/>
        <w:shd w:val="clear" w:color="auto" w:fill="FFFFFF"/>
      </w:rPr>
      <w:t>© The Authors 2025.</w:t>
    </w:r>
    <w:r>
      <w:rPr>
        <w:rFonts w:eastAsia="Tahoma"/>
        <w:b/>
        <w:bCs/>
        <w:color w:val="262626"/>
        <w:sz w:val="10"/>
        <w:szCs w:val="10"/>
        <w:shd w:val="clear" w:color="auto" w:fill="FFFFFF"/>
      </w:rPr>
      <w:br/>
      <w:t>This article is published with open access under the License Open Journal Systems of Nicolaus Copernicus University in Torun, Poland. Open Access: This article is distributed under the terms of the Creative Commons Attribution Noncommercial License, which permits any noncommercial use, distribution, and reproduction in any medium, provided the original author(s) and source are credited. This is an open access article licensed under the terms of the Creative Commons Attribution Non-commercial Share Alike License (</w:t>
    </w:r>
    <w:hyperlink r:id="rId3" w:tgtFrame="https://monica.im/home/chat/Monica/_blank" w:history="1">
      <w:r>
        <w:rPr>
          <w:rStyle w:val="Hipercze"/>
          <w:rFonts w:eastAsia="Tahoma"/>
          <w:b/>
          <w:bCs/>
          <w:color w:val="1E6FFF"/>
          <w:sz w:val="10"/>
          <w:szCs w:val="10"/>
          <w:u w:val="none"/>
          <w:shd w:val="clear" w:color="auto" w:fill="FFFFFF"/>
        </w:rPr>
        <w:t>http://creativecommons.org/licenses/by-nc-sa/4.0/</w:t>
      </w:r>
    </w:hyperlink>
    <w:r>
      <w:rPr>
        <w:rFonts w:eastAsia="Tahoma"/>
        <w:b/>
        <w:bCs/>
        <w:color w:val="262626"/>
        <w:sz w:val="10"/>
        <w:szCs w:val="10"/>
        <w:shd w:val="clear" w:color="auto" w:fill="FFFFFF"/>
      </w:rPr>
      <w:t>), which permits unrestricted, non-commercial use, distribution, and reproduction in any medium, provided the work is properly cited.</w:t>
    </w:r>
    <w:r>
      <w:rPr>
        <w:rFonts w:eastAsia="Tahoma"/>
        <w:b/>
        <w:bCs/>
        <w:color w:val="262626"/>
        <w:sz w:val="10"/>
        <w:szCs w:val="10"/>
        <w:shd w:val="clear" w:color="auto" w:fill="FFFFFF"/>
      </w:rPr>
      <w:br/>
      <w:t>The authors declare that there is no conflict of interest regarding the publication of this paper.</w:t>
    </w:r>
    <w:r>
      <w:rPr>
        <w:rFonts w:eastAsia="Tahoma"/>
        <w:b/>
        <w:bCs/>
        <w:color w:val="262626"/>
        <w:sz w:val="10"/>
        <w:szCs w:val="10"/>
        <w:shd w:val="clear" w:color="auto" w:fill="FFFFFF"/>
      </w:rPr>
      <w:br/>
      <w:t xml:space="preserve">Received: </w:t>
    </w:r>
    <w:r w:rsidR="00FE5C40">
      <w:rPr>
        <w:rFonts w:eastAsia="Tahoma"/>
        <w:b/>
        <w:bCs/>
        <w:color w:val="262626"/>
        <w:sz w:val="10"/>
        <w:szCs w:val="10"/>
        <w:shd w:val="clear" w:color="auto" w:fill="FFFFFF"/>
      </w:rPr>
      <w:t>2</w:t>
    </w:r>
    <w:r w:rsidR="00FB4F82">
      <w:rPr>
        <w:rFonts w:eastAsia="Tahoma"/>
        <w:b/>
        <w:bCs/>
        <w:color w:val="262626"/>
        <w:sz w:val="10"/>
        <w:szCs w:val="10"/>
        <w:shd w:val="clear" w:color="auto" w:fill="FFFFFF"/>
      </w:rPr>
      <w:t>4</w:t>
    </w:r>
    <w:r>
      <w:rPr>
        <w:rFonts w:eastAsia="Tahoma"/>
        <w:b/>
        <w:bCs/>
        <w:color w:val="262626"/>
        <w:sz w:val="10"/>
        <w:szCs w:val="10"/>
        <w:shd w:val="clear" w:color="auto" w:fill="FFFFFF"/>
      </w:rPr>
      <w:t xml:space="preserve">.11.2025. Revised: </w:t>
    </w:r>
    <w:r w:rsidR="00FE5C40">
      <w:rPr>
        <w:rFonts w:eastAsia="Tahoma"/>
        <w:b/>
        <w:bCs/>
        <w:color w:val="262626"/>
        <w:sz w:val="10"/>
        <w:szCs w:val="10"/>
        <w:shd w:val="clear" w:color="auto" w:fill="FFFFFF"/>
        <w:lang w:val="pl-PL"/>
      </w:rPr>
      <w:t>0</w:t>
    </w:r>
    <w:r>
      <w:rPr>
        <w:rFonts w:eastAsia="Tahoma"/>
        <w:b/>
        <w:bCs/>
        <w:color w:val="262626"/>
        <w:sz w:val="10"/>
        <w:szCs w:val="10"/>
        <w:shd w:val="clear" w:color="auto" w:fill="FFFFFF"/>
        <w:lang w:val="pl-PL"/>
      </w:rPr>
      <w:t>6</w:t>
    </w:r>
    <w:r>
      <w:rPr>
        <w:rFonts w:eastAsia="Tahoma"/>
        <w:b/>
        <w:bCs/>
        <w:color w:val="262626"/>
        <w:sz w:val="10"/>
        <w:szCs w:val="10"/>
        <w:shd w:val="clear" w:color="auto" w:fill="FFFFFF"/>
      </w:rPr>
      <w:t>.1</w:t>
    </w:r>
    <w:r w:rsidR="00FE5C40">
      <w:rPr>
        <w:rFonts w:eastAsia="Tahoma"/>
        <w:b/>
        <w:bCs/>
        <w:color w:val="262626"/>
        <w:sz w:val="10"/>
        <w:szCs w:val="10"/>
        <w:shd w:val="clear" w:color="auto" w:fill="FFFFFF"/>
      </w:rPr>
      <w:t>2</w:t>
    </w:r>
    <w:r>
      <w:rPr>
        <w:rFonts w:eastAsia="Tahoma"/>
        <w:b/>
        <w:bCs/>
        <w:color w:val="262626"/>
        <w:sz w:val="10"/>
        <w:szCs w:val="10"/>
        <w:shd w:val="clear" w:color="auto" w:fill="FFFFFF"/>
      </w:rPr>
      <w:t xml:space="preserve">.2025. Accepted: </w:t>
    </w:r>
    <w:r w:rsidR="00FE5C40">
      <w:rPr>
        <w:rFonts w:eastAsia="Tahoma"/>
        <w:b/>
        <w:bCs/>
        <w:color w:val="262626"/>
        <w:sz w:val="10"/>
        <w:szCs w:val="10"/>
        <w:shd w:val="clear" w:color="auto" w:fill="FFFFFF"/>
        <w:lang w:val="pl-PL"/>
      </w:rPr>
      <w:t>0</w:t>
    </w:r>
    <w:r>
      <w:rPr>
        <w:rFonts w:eastAsia="Tahoma"/>
        <w:b/>
        <w:bCs/>
        <w:color w:val="262626"/>
        <w:sz w:val="10"/>
        <w:szCs w:val="10"/>
        <w:shd w:val="clear" w:color="auto" w:fill="FFFFFF"/>
        <w:lang w:val="pl-PL"/>
      </w:rPr>
      <w:t>6</w:t>
    </w:r>
    <w:r>
      <w:rPr>
        <w:rFonts w:eastAsia="Tahoma"/>
        <w:b/>
        <w:bCs/>
        <w:color w:val="262626"/>
        <w:sz w:val="10"/>
        <w:szCs w:val="10"/>
        <w:shd w:val="clear" w:color="auto" w:fill="FFFFFF"/>
      </w:rPr>
      <w:t>.1</w:t>
    </w:r>
    <w:r w:rsidR="00FE5C40">
      <w:rPr>
        <w:rFonts w:eastAsia="Tahoma"/>
        <w:b/>
        <w:bCs/>
        <w:color w:val="262626"/>
        <w:sz w:val="10"/>
        <w:szCs w:val="10"/>
        <w:shd w:val="clear" w:color="auto" w:fill="FFFFFF"/>
      </w:rPr>
      <w:t>2</w:t>
    </w:r>
    <w:r>
      <w:rPr>
        <w:rFonts w:eastAsia="Tahoma"/>
        <w:b/>
        <w:bCs/>
        <w:color w:val="262626"/>
        <w:sz w:val="10"/>
        <w:szCs w:val="10"/>
        <w:shd w:val="clear" w:color="auto" w:fill="FFFFFF"/>
      </w:rPr>
      <w:t xml:space="preserve">.2025. Published: </w:t>
    </w:r>
    <w:r w:rsidR="00FE5C40">
      <w:rPr>
        <w:rFonts w:eastAsia="Tahoma"/>
        <w:b/>
        <w:bCs/>
        <w:color w:val="262626"/>
        <w:sz w:val="10"/>
        <w:szCs w:val="10"/>
        <w:shd w:val="clear" w:color="auto" w:fill="FFFFFF"/>
      </w:rPr>
      <w:t>07</w:t>
    </w:r>
    <w:r>
      <w:rPr>
        <w:rFonts w:eastAsia="Tahoma"/>
        <w:b/>
        <w:bCs/>
        <w:color w:val="262626"/>
        <w:sz w:val="10"/>
        <w:szCs w:val="10"/>
        <w:shd w:val="clear" w:color="auto" w:fill="FFFFFF"/>
      </w:rPr>
      <w:t>.1</w:t>
    </w:r>
    <w:r w:rsidR="00FE5C40">
      <w:rPr>
        <w:rFonts w:eastAsia="Tahoma"/>
        <w:b/>
        <w:bCs/>
        <w:color w:val="262626"/>
        <w:sz w:val="10"/>
        <w:szCs w:val="10"/>
        <w:shd w:val="clear" w:color="auto" w:fill="FFFFFF"/>
      </w:rPr>
      <w:t>2</w:t>
    </w:r>
    <w:r>
      <w:rPr>
        <w:rFonts w:eastAsia="Tahoma"/>
        <w:b/>
        <w:bCs/>
        <w:color w:val="262626"/>
        <w:sz w:val="10"/>
        <w:szCs w:val="10"/>
        <w:shd w:val="clear" w:color="auto" w:fill="FFFFFF"/>
      </w:rPr>
      <w:t>.2025.</w:t>
    </w:r>
  </w:p>
  <w:p w14:paraId="0B2460B6" w14:textId="77777777" w:rsidR="00033F4E" w:rsidRDefault="00033F4E">
    <w:pPr>
      <w:pStyle w:val="NormalnyWeb"/>
      <w:spacing w:beforeAutospacing="0" w:after="0" w:line="240" w:lineRule="auto"/>
      <w:jc w:val="both"/>
      <w:rPr>
        <w:rFonts w:eastAsia="Tahoma"/>
        <w:b/>
        <w:bCs/>
        <w:color w:val="262626"/>
        <w:sz w:val="10"/>
        <w:szCs w:val="10"/>
        <w:shd w:val="clear" w:color="auto" w:fill="FFFFFF"/>
      </w:rPr>
    </w:pPr>
  </w:p>
  <w:p w14:paraId="1361C4AE" w14:textId="77777777" w:rsidR="00033F4E" w:rsidRDefault="00033F4E">
    <w:pPr>
      <w:pStyle w:val="NormalnyWeb"/>
      <w:spacing w:beforeAutospacing="0" w:after="0" w:line="240" w:lineRule="auto"/>
      <w:jc w:val="both"/>
      <w:rPr>
        <w:rFonts w:eastAsia="Tahoma"/>
        <w:b/>
        <w:bCs/>
        <w:color w:val="262626"/>
        <w:sz w:val="10"/>
        <w:szCs w:val="10"/>
        <w:shd w:val="clear" w:color="auto" w:fill="FFFFFF"/>
      </w:rPr>
    </w:pPr>
  </w:p>
  <w:p w14:paraId="7A865506" w14:textId="77777777" w:rsidR="00033F4E" w:rsidRDefault="00033F4E">
    <w:pPr>
      <w:pStyle w:val="NormalnyWeb"/>
      <w:spacing w:beforeAutospacing="0" w:after="0" w:line="240" w:lineRule="auto"/>
      <w:jc w:val="both"/>
      <w:rPr>
        <w:rFonts w:eastAsia="Tahoma"/>
        <w:b/>
        <w:bCs/>
        <w:color w:val="262626"/>
        <w:sz w:val="10"/>
        <w:szCs w:val="10"/>
        <w:shd w:val="clear" w:color="auto" w:fill="FFFFFF"/>
      </w:rPr>
    </w:pPr>
  </w:p>
  <w:p w14:paraId="16158478" w14:textId="77777777" w:rsidR="00033F4E" w:rsidRDefault="00033F4E">
    <w:pPr>
      <w:pStyle w:val="NormalnyWeb"/>
      <w:spacing w:beforeAutospacing="0" w:after="0" w:line="240" w:lineRule="auto"/>
      <w:jc w:val="both"/>
      <w:rPr>
        <w:rFonts w:eastAsia="Tahoma"/>
        <w:b/>
        <w:bCs/>
        <w:color w:val="262626"/>
        <w:sz w:val="10"/>
        <w:szCs w:val="10"/>
        <w:shd w:val="clear" w:color="auto" w:fill="FFFFFF"/>
      </w:rPr>
    </w:pPr>
  </w:p>
  <w:p w14:paraId="37FC1285" w14:textId="77777777" w:rsidR="00033F4E" w:rsidRDefault="00033F4E">
    <w:pPr>
      <w:pStyle w:val="NormalnyWeb"/>
      <w:spacing w:beforeAutospacing="0" w:after="0" w:line="240" w:lineRule="auto"/>
      <w:jc w:val="both"/>
      <w:rPr>
        <w:rFonts w:eastAsia="Tahoma"/>
        <w:b/>
        <w:bCs/>
        <w:color w:val="262626"/>
        <w:sz w:val="10"/>
        <w:szCs w:val="1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 w15:restartNumberingAfterBreak="0">
    <w:nsid w:val="CA5BFC22"/>
    <w:multiLevelType w:val="singleLevel"/>
    <w:tmpl w:val="CA5BFC22"/>
    <w:lvl w:ilvl="0">
      <w:start w:val="1"/>
      <w:numFmt w:val="bullet"/>
      <w:pStyle w:val="Listapunktowana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4" w15:restartNumberingAfterBreak="0">
    <w:nsid w:val="D6D6C09A"/>
    <w:multiLevelType w:val="singleLevel"/>
    <w:tmpl w:val="D6D6C09A"/>
    <w:lvl w:ilvl="0">
      <w:start w:val="1"/>
      <w:numFmt w:val="decimal"/>
      <w:pStyle w:val="Listanumerowana"/>
      <w:lvlText w:val="%1."/>
      <w:lvlJc w:val="left"/>
      <w:pPr>
        <w:tabs>
          <w:tab w:val="left" w:pos="360"/>
        </w:tabs>
        <w:ind w:left="360" w:hangingChars="200" w:hanging="360"/>
      </w:pPr>
    </w:lvl>
  </w:abstractNum>
  <w:abstractNum w:abstractNumId="5" w15:restartNumberingAfterBreak="0">
    <w:nsid w:val="EA925B2B"/>
    <w:multiLevelType w:val="singleLevel"/>
    <w:tmpl w:val="EA925B2B"/>
    <w:lvl w:ilvl="0">
      <w:start w:val="1"/>
      <w:numFmt w:val="bullet"/>
      <w:pStyle w:val="Listapunktowana"/>
      <w:lvlText w:val=""/>
      <w:lvlJc w:val="left"/>
      <w:pPr>
        <w:tabs>
          <w:tab w:val="left" w:pos="360"/>
        </w:tabs>
        <w:ind w:left="360" w:hangingChars="200" w:hanging="360"/>
      </w:pPr>
      <w:rPr>
        <w:rFonts w:ascii="Wingdings" w:hAnsi="Wingdings" w:hint="default"/>
      </w:rPr>
    </w:lvl>
  </w:abstractNum>
  <w:abstractNum w:abstractNumId="6" w15:restartNumberingAfterBreak="0">
    <w:nsid w:val="FEFB5B14"/>
    <w:multiLevelType w:val="singleLevel"/>
    <w:tmpl w:val="FEFB5B14"/>
    <w:lvl w:ilvl="0">
      <w:start w:val="1"/>
      <w:numFmt w:val="decimal"/>
      <w:pStyle w:val="Listanumerowana3"/>
      <w:lvlText w:val="%1."/>
      <w:lvlJc w:val="left"/>
      <w:pPr>
        <w:tabs>
          <w:tab w:val="left" w:pos="1200"/>
        </w:tabs>
        <w:ind w:leftChars="400" w:left="1200" w:hangingChars="200" w:hanging="360"/>
      </w:pPr>
    </w:lvl>
  </w:abstractNum>
  <w:abstractNum w:abstractNumId="7" w15:restartNumberingAfterBreak="0">
    <w:nsid w:val="000181A6"/>
    <w:multiLevelType w:val="multilevel"/>
    <w:tmpl w:val="00018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9"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0" w15:restartNumberingAfterBreak="0">
    <w:nsid w:val="0691767E"/>
    <w:multiLevelType w:val="hybridMultilevel"/>
    <w:tmpl w:val="66A2BCA2"/>
    <w:lvl w:ilvl="0" w:tplc="42F621B8">
      <w:start w:val="1"/>
      <w:numFmt w:val="bullet"/>
      <w:lvlText w:val=""/>
      <w:lvlJc w:val="left"/>
      <w:pPr>
        <w:ind w:left="720" w:hanging="360"/>
      </w:pPr>
      <w:rPr>
        <w:rFonts w:ascii="Symbol" w:hAnsi="Symbol" w:hint="default"/>
      </w:rPr>
    </w:lvl>
    <w:lvl w:ilvl="1" w:tplc="0C0478C8">
      <w:start w:val="1"/>
      <w:numFmt w:val="bullet"/>
      <w:lvlText w:val="o"/>
      <w:lvlJc w:val="left"/>
      <w:pPr>
        <w:ind w:left="1440" w:hanging="360"/>
      </w:pPr>
      <w:rPr>
        <w:rFonts w:ascii="Courier New" w:hAnsi="Courier New" w:hint="default"/>
      </w:rPr>
    </w:lvl>
    <w:lvl w:ilvl="2" w:tplc="0406A510">
      <w:start w:val="1"/>
      <w:numFmt w:val="bullet"/>
      <w:lvlText w:val=""/>
      <w:lvlJc w:val="left"/>
      <w:pPr>
        <w:ind w:left="2160" w:hanging="360"/>
      </w:pPr>
      <w:rPr>
        <w:rFonts w:ascii="Wingdings" w:hAnsi="Wingdings" w:hint="default"/>
      </w:rPr>
    </w:lvl>
    <w:lvl w:ilvl="3" w:tplc="DAC8AAAE">
      <w:start w:val="1"/>
      <w:numFmt w:val="bullet"/>
      <w:lvlText w:val=""/>
      <w:lvlJc w:val="left"/>
      <w:pPr>
        <w:ind w:left="2880" w:hanging="360"/>
      </w:pPr>
      <w:rPr>
        <w:rFonts w:ascii="Symbol" w:hAnsi="Symbol" w:hint="default"/>
      </w:rPr>
    </w:lvl>
    <w:lvl w:ilvl="4" w:tplc="51D86414">
      <w:start w:val="1"/>
      <w:numFmt w:val="bullet"/>
      <w:lvlText w:val="o"/>
      <w:lvlJc w:val="left"/>
      <w:pPr>
        <w:ind w:left="3600" w:hanging="360"/>
      </w:pPr>
      <w:rPr>
        <w:rFonts w:ascii="Courier New" w:hAnsi="Courier New" w:hint="default"/>
      </w:rPr>
    </w:lvl>
    <w:lvl w:ilvl="5" w:tplc="B83ED402">
      <w:start w:val="1"/>
      <w:numFmt w:val="bullet"/>
      <w:lvlText w:val=""/>
      <w:lvlJc w:val="left"/>
      <w:pPr>
        <w:ind w:left="4320" w:hanging="360"/>
      </w:pPr>
      <w:rPr>
        <w:rFonts w:ascii="Wingdings" w:hAnsi="Wingdings" w:hint="default"/>
      </w:rPr>
    </w:lvl>
    <w:lvl w:ilvl="6" w:tplc="DC6464EE">
      <w:start w:val="1"/>
      <w:numFmt w:val="bullet"/>
      <w:lvlText w:val=""/>
      <w:lvlJc w:val="left"/>
      <w:pPr>
        <w:ind w:left="5040" w:hanging="360"/>
      </w:pPr>
      <w:rPr>
        <w:rFonts w:ascii="Symbol" w:hAnsi="Symbol" w:hint="default"/>
      </w:rPr>
    </w:lvl>
    <w:lvl w:ilvl="7" w:tplc="7B9CA650">
      <w:start w:val="1"/>
      <w:numFmt w:val="bullet"/>
      <w:lvlText w:val="o"/>
      <w:lvlJc w:val="left"/>
      <w:pPr>
        <w:ind w:left="5760" w:hanging="360"/>
      </w:pPr>
      <w:rPr>
        <w:rFonts w:ascii="Courier New" w:hAnsi="Courier New" w:hint="default"/>
      </w:rPr>
    </w:lvl>
    <w:lvl w:ilvl="8" w:tplc="B9E895F8">
      <w:start w:val="1"/>
      <w:numFmt w:val="bullet"/>
      <w:lvlText w:val=""/>
      <w:lvlJc w:val="left"/>
      <w:pPr>
        <w:ind w:left="6480" w:hanging="360"/>
      </w:pPr>
      <w:rPr>
        <w:rFonts w:ascii="Wingdings" w:hAnsi="Wingdings" w:hint="default"/>
      </w:rPr>
    </w:lvl>
  </w:abstractNum>
  <w:abstractNum w:abstractNumId="11" w15:restartNumberingAfterBreak="0">
    <w:nsid w:val="09E676D0"/>
    <w:multiLevelType w:val="multilevel"/>
    <w:tmpl w:val="09E67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E254D9E"/>
    <w:multiLevelType w:val="multilevel"/>
    <w:tmpl w:val="EA4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3A7C43"/>
    <w:multiLevelType w:val="hybridMultilevel"/>
    <w:tmpl w:val="7D162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9F12C5"/>
    <w:multiLevelType w:val="multilevel"/>
    <w:tmpl w:val="66D42E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5E47622"/>
    <w:multiLevelType w:val="multilevel"/>
    <w:tmpl w:val="15E476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4409D7"/>
    <w:multiLevelType w:val="multilevel"/>
    <w:tmpl w:val="194409D7"/>
    <w:lvl w:ilvl="0">
      <w:start w:val="4"/>
      <w:numFmt w:val="decimal"/>
      <w:pStyle w:val="1Podrozdzia"/>
      <w:lvlText w:val="%1"/>
      <w:lvlJc w:val="left"/>
      <w:pPr>
        <w:ind w:left="360" w:hanging="360"/>
      </w:pPr>
      <w:rPr>
        <w:rFonts w:hint="default"/>
        <w:b/>
        <w:color w:val="000000"/>
        <w:sz w:val="24"/>
        <w:szCs w:val="24"/>
      </w:rPr>
    </w:lvl>
    <w:lvl w:ilvl="1">
      <w:start w:val="2"/>
      <w:numFmt w:val="decimal"/>
      <w:pStyle w:val="2Podrozdzia"/>
      <w:lvlText w:val="%1.%2"/>
      <w:lvlJc w:val="left"/>
      <w:pPr>
        <w:ind w:left="644" w:hanging="359"/>
      </w:pPr>
      <w:rPr>
        <w:rFonts w:hint="default"/>
        <w:b/>
        <w:color w:val="000000"/>
        <w:sz w:val="20"/>
        <w:szCs w:val="20"/>
      </w:rPr>
    </w:lvl>
    <w:lvl w:ilvl="2">
      <w:start w:val="1"/>
      <w:numFmt w:val="decimal"/>
      <w:pStyle w:val="3Podrozdzia"/>
      <w:lvlText w:val="%1.%2.%3"/>
      <w:lvlJc w:val="left"/>
      <w:pPr>
        <w:ind w:left="1288" w:hanging="719"/>
      </w:pPr>
      <w:rPr>
        <w:rFonts w:hint="default"/>
        <w:b/>
        <w:color w:val="000000"/>
        <w:sz w:val="24"/>
        <w:szCs w:val="24"/>
      </w:rPr>
    </w:lvl>
    <w:lvl w:ilvl="3">
      <w:start w:val="1"/>
      <w:numFmt w:val="decimal"/>
      <w:lvlText w:val="%1.%2.%3.%4"/>
      <w:lvlJc w:val="left"/>
      <w:pPr>
        <w:ind w:left="1572" w:hanging="720"/>
      </w:pPr>
      <w:rPr>
        <w:rFonts w:hint="default"/>
        <w:b/>
        <w:color w:val="000000"/>
        <w:sz w:val="24"/>
        <w:szCs w:val="24"/>
      </w:rPr>
    </w:lvl>
    <w:lvl w:ilvl="4">
      <w:start w:val="1"/>
      <w:numFmt w:val="decimal"/>
      <w:lvlText w:val="%1.%2.%3.%4.%5"/>
      <w:lvlJc w:val="left"/>
      <w:pPr>
        <w:ind w:left="2216" w:hanging="1080"/>
      </w:pPr>
      <w:rPr>
        <w:rFonts w:hint="default"/>
        <w:b/>
        <w:color w:val="000000"/>
        <w:sz w:val="24"/>
        <w:szCs w:val="24"/>
      </w:rPr>
    </w:lvl>
    <w:lvl w:ilvl="5">
      <w:start w:val="1"/>
      <w:numFmt w:val="decimal"/>
      <w:lvlText w:val="%1.%2.%3.%4.%5.%6"/>
      <w:lvlJc w:val="left"/>
      <w:pPr>
        <w:ind w:left="2500" w:hanging="1080"/>
      </w:pPr>
      <w:rPr>
        <w:rFonts w:hint="default"/>
        <w:b/>
        <w:color w:val="000000"/>
        <w:sz w:val="24"/>
        <w:szCs w:val="24"/>
      </w:rPr>
    </w:lvl>
    <w:lvl w:ilvl="6">
      <w:start w:val="1"/>
      <w:numFmt w:val="decimal"/>
      <w:lvlText w:val="%1.%2.%3.%4.%5.%6.%7"/>
      <w:lvlJc w:val="left"/>
      <w:pPr>
        <w:ind w:left="3144" w:hanging="1440"/>
      </w:pPr>
      <w:rPr>
        <w:rFonts w:hint="default"/>
        <w:b/>
        <w:color w:val="000000"/>
        <w:sz w:val="24"/>
        <w:szCs w:val="24"/>
      </w:rPr>
    </w:lvl>
    <w:lvl w:ilvl="7">
      <w:start w:val="1"/>
      <w:numFmt w:val="decimal"/>
      <w:lvlText w:val="%1.%2.%3.%4.%5.%6.%7.%8"/>
      <w:lvlJc w:val="left"/>
      <w:pPr>
        <w:ind w:left="3428" w:hanging="1440"/>
      </w:pPr>
      <w:rPr>
        <w:rFonts w:hint="default"/>
        <w:b/>
        <w:color w:val="000000"/>
        <w:sz w:val="24"/>
        <w:szCs w:val="24"/>
      </w:rPr>
    </w:lvl>
    <w:lvl w:ilvl="8">
      <w:start w:val="1"/>
      <w:numFmt w:val="decimal"/>
      <w:lvlText w:val="%1.%2.%3.%4.%5.%6.%7.%8.%9"/>
      <w:lvlJc w:val="left"/>
      <w:pPr>
        <w:ind w:left="3712" w:hanging="1440"/>
      </w:pPr>
      <w:rPr>
        <w:rFonts w:hint="default"/>
        <w:b/>
        <w:color w:val="000000"/>
        <w:sz w:val="24"/>
        <w:szCs w:val="24"/>
      </w:rPr>
    </w:lvl>
  </w:abstractNum>
  <w:abstractNum w:abstractNumId="17" w15:restartNumberingAfterBreak="0">
    <w:nsid w:val="1F12E6B4"/>
    <w:multiLevelType w:val="hybridMultilevel"/>
    <w:tmpl w:val="2466DBF4"/>
    <w:lvl w:ilvl="0" w:tplc="9B3AA75A">
      <w:start w:val="1"/>
      <w:numFmt w:val="bullet"/>
      <w:lvlText w:val=""/>
      <w:lvlJc w:val="left"/>
      <w:pPr>
        <w:ind w:left="720" w:hanging="360"/>
      </w:pPr>
      <w:rPr>
        <w:rFonts w:ascii="Symbol" w:hAnsi="Symbol" w:hint="default"/>
      </w:rPr>
    </w:lvl>
    <w:lvl w:ilvl="1" w:tplc="A5DC91E8">
      <w:start w:val="1"/>
      <w:numFmt w:val="bullet"/>
      <w:lvlText w:val="o"/>
      <w:lvlJc w:val="left"/>
      <w:pPr>
        <w:ind w:left="1440" w:hanging="360"/>
      </w:pPr>
      <w:rPr>
        <w:rFonts w:ascii="Courier New" w:hAnsi="Courier New" w:hint="default"/>
      </w:rPr>
    </w:lvl>
    <w:lvl w:ilvl="2" w:tplc="F9AAAB2A">
      <w:start w:val="1"/>
      <w:numFmt w:val="bullet"/>
      <w:lvlText w:val=""/>
      <w:lvlJc w:val="left"/>
      <w:pPr>
        <w:ind w:left="2160" w:hanging="360"/>
      </w:pPr>
      <w:rPr>
        <w:rFonts w:ascii="Wingdings" w:hAnsi="Wingdings" w:hint="default"/>
      </w:rPr>
    </w:lvl>
    <w:lvl w:ilvl="3" w:tplc="DC7E5E02">
      <w:start w:val="1"/>
      <w:numFmt w:val="bullet"/>
      <w:lvlText w:val=""/>
      <w:lvlJc w:val="left"/>
      <w:pPr>
        <w:ind w:left="2880" w:hanging="360"/>
      </w:pPr>
      <w:rPr>
        <w:rFonts w:ascii="Symbol" w:hAnsi="Symbol" w:hint="default"/>
      </w:rPr>
    </w:lvl>
    <w:lvl w:ilvl="4" w:tplc="D6CCF154">
      <w:start w:val="1"/>
      <w:numFmt w:val="bullet"/>
      <w:lvlText w:val="o"/>
      <w:lvlJc w:val="left"/>
      <w:pPr>
        <w:ind w:left="3600" w:hanging="360"/>
      </w:pPr>
      <w:rPr>
        <w:rFonts w:ascii="Courier New" w:hAnsi="Courier New" w:hint="default"/>
      </w:rPr>
    </w:lvl>
    <w:lvl w:ilvl="5" w:tplc="A23EA606">
      <w:start w:val="1"/>
      <w:numFmt w:val="bullet"/>
      <w:lvlText w:val=""/>
      <w:lvlJc w:val="left"/>
      <w:pPr>
        <w:ind w:left="4320" w:hanging="360"/>
      </w:pPr>
      <w:rPr>
        <w:rFonts w:ascii="Wingdings" w:hAnsi="Wingdings" w:hint="default"/>
      </w:rPr>
    </w:lvl>
    <w:lvl w:ilvl="6" w:tplc="BBF09E54">
      <w:start w:val="1"/>
      <w:numFmt w:val="bullet"/>
      <w:lvlText w:val=""/>
      <w:lvlJc w:val="left"/>
      <w:pPr>
        <w:ind w:left="5040" w:hanging="360"/>
      </w:pPr>
      <w:rPr>
        <w:rFonts w:ascii="Symbol" w:hAnsi="Symbol" w:hint="default"/>
      </w:rPr>
    </w:lvl>
    <w:lvl w:ilvl="7" w:tplc="690C49B4">
      <w:start w:val="1"/>
      <w:numFmt w:val="bullet"/>
      <w:lvlText w:val="o"/>
      <w:lvlJc w:val="left"/>
      <w:pPr>
        <w:ind w:left="5760" w:hanging="360"/>
      </w:pPr>
      <w:rPr>
        <w:rFonts w:ascii="Courier New" w:hAnsi="Courier New" w:hint="default"/>
      </w:rPr>
    </w:lvl>
    <w:lvl w:ilvl="8" w:tplc="EAD0CB7C">
      <w:start w:val="1"/>
      <w:numFmt w:val="bullet"/>
      <w:lvlText w:val=""/>
      <w:lvlJc w:val="left"/>
      <w:pPr>
        <w:ind w:left="6480" w:hanging="360"/>
      </w:pPr>
      <w:rPr>
        <w:rFonts w:ascii="Wingdings" w:hAnsi="Wingdings" w:hint="default"/>
      </w:rPr>
    </w:lvl>
  </w:abstractNum>
  <w:abstractNum w:abstractNumId="18"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9" w15:restartNumberingAfterBreak="0">
    <w:nsid w:val="27371632"/>
    <w:multiLevelType w:val="multilevel"/>
    <w:tmpl w:val="27371632"/>
    <w:lvl w:ilvl="0">
      <w:start w:val="1"/>
      <w:numFmt w:val="decimal"/>
      <w:pStyle w:val="Afiliacjeautorw"/>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94E66E3"/>
    <w:multiLevelType w:val="hybridMultilevel"/>
    <w:tmpl w:val="F976B99E"/>
    <w:lvl w:ilvl="0" w:tplc="8384CC44">
      <w:start w:val="1"/>
      <w:numFmt w:val="decimal"/>
      <w:lvlText w:val="%1."/>
      <w:lvlJc w:val="left"/>
      <w:pPr>
        <w:ind w:left="720" w:hanging="360"/>
      </w:pPr>
    </w:lvl>
    <w:lvl w:ilvl="1" w:tplc="04384580">
      <w:start w:val="1"/>
      <w:numFmt w:val="decimal"/>
      <w:lvlText w:val="%2."/>
      <w:lvlJc w:val="left"/>
      <w:pPr>
        <w:ind w:left="1440" w:hanging="360"/>
      </w:pPr>
    </w:lvl>
    <w:lvl w:ilvl="2" w:tplc="C33A1698">
      <w:start w:val="1"/>
      <w:numFmt w:val="lowerRoman"/>
      <w:lvlText w:val="%3."/>
      <w:lvlJc w:val="right"/>
      <w:pPr>
        <w:ind w:left="2160" w:hanging="180"/>
      </w:pPr>
    </w:lvl>
    <w:lvl w:ilvl="3" w:tplc="32E00858">
      <w:start w:val="1"/>
      <w:numFmt w:val="decimal"/>
      <w:lvlText w:val="%4."/>
      <w:lvlJc w:val="left"/>
      <w:pPr>
        <w:ind w:left="2880" w:hanging="360"/>
      </w:pPr>
    </w:lvl>
    <w:lvl w:ilvl="4" w:tplc="94B21C94">
      <w:start w:val="1"/>
      <w:numFmt w:val="lowerLetter"/>
      <w:lvlText w:val="%5."/>
      <w:lvlJc w:val="left"/>
      <w:pPr>
        <w:ind w:left="3600" w:hanging="360"/>
      </w:pPr>
    </w:lvl>
    <w:lvl w:ilvl="5" w:tplc="E37A4008">
      <w:start w:val="1"/>
      <w:numFmt w:val="lowerRoman"/>
      <w:lvlText w:val="%6."/>
      <w:lvlJc w:val="right"/>
      <w:pPr>
        <w:ind w:left="4320" w:hanging="180"/>
      </w:pPr>
    </w:lvl>
    <w:lvl w:ilvl="6" w:tplc="05A6FC68">
      <w:start w:val="1"/>
      <w:numFmt w:val="decimal"/>
      <w:lvlText w:val="%7."/>
      <w:lvlJc w:val="left"/>
      <w:pPr>
        <w:ind w:left="5040" w:hanging="360"/>
      </w:pPr>
    </w:lvl>
    <w:lvl w:ilvl="7" w:tplc="E10ACD06">
      <w:start w:val="1"/>
      <w:numFmt w:val="lowerLetter"/>
      <w:lvlText w:val="%8."/>
      <w:lvlJc w:val="left"/>
      <w:pPr>
        <w:ind w:left="5760" w:hanging="360"/>
      </w:pPr>
    </w:lvl>
    <w:lvl w:ilvl="8" w:tplc="FCACF88A">
      <w:start w:val="1"/>
      <w:numFmt w:val="lowerRoman"/>
      <w:lvlText w:val="%9."/>
      <w:lvlJc w:val="right"/>
      <w:pPr>
        <w:ind w:left="6480" w:hanging="180"/>
      </w:pPr>
    </w:lvl>
  </w:abstractNum>
  <w:abstractNum w:abstractNumId="21" w15:restartNumberingAfterBreak="0">
    <w:nsid w:val="30E507E9"/>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89031F0"/>
    <w:multiLevelType w:val="hybridMultilevel"/>
    <w:tmpl w:val="DB38B294"/>
    <w:lvl w:ilvl="0" w:tplc="6422FAC8">
      <w:start w:val="1"/>
      <w:numFmt w:val="bullet"/>
      <w:lvlText w:val=""/>
      <w:lvlJc w:val="left"/>
      <w:pPr>
        <w:ind w:left="720" w:hanging="360"/>
      </w:pPr>
      <w:rPr>
        <w:rFonts w:ascii="Symbol" w:hAnsi="Symbol" w:hint="default"/>
      </w:rPr>
    </w:lvl>
    <w:lvl w:ilvl="1" w:tplc="5BB49206">
      <w:start w:val="1"/>
      <w:numFmt w:val="bullet"/>
      <w:lvlText w:val="o"/>
      <w:lvlJc w:val="left"/>
      <w:pPr>
        <w:ind w:left="1440" w:hanging="360"/>
      </w:pPr>
      <w:rPr>
        <w:rFonts w:ascii="Courier New" w:hAnsi="Courier New" w:hint="default"/>
      </w:rPr>
    </w:lvl>
    <w:lvl w:ilvl="2" w:tplc="803ADA0C">
      <w:start w:val="1"/>
      <w:numFmt w:val="bullet"/>
      <w:lvlText w:val=""/>
      <w:lvlJc w:val="left"/>
      <w:pPr>
        <w:ind w:left="2160" w:hanging="360"/>
      </w:pPr>
      <w:rPr>
        <w:rFonts w:ascii="Wingdings" w:hAnsi="Wingdings" w:hint="default"/>
      </w:rPr>
    </w:lvl>
    <w:lvl w:ilvl="3" w:tplc="A908174C">
      <w:start w:val="1"/>
      <w:numFmt w:val="bullet"/>
      <w:lvlText w:val=""/>
      <w:lvlJc w:val="left"/>
      <w:pPr>
        <w:ind w:left="2880" w:hanging="360"/>
      </w:pPr>
      <w:rPr>
        <w:rFonts w:ascii="Symbol" w:hAnsi="Symbol" w:hint="default"/>
      </w:rPr>
    </w:lvl>
    <w:lvl w:ilvl="4" w:tplc="42786930">
      <w:start w:val="1"/>
      <w:numFmt w:val="bullet"/>
      <w:lvlText w:val="o"/>
      <w:lvlJc w:val="left"/>
      <w:pPr>
        <w:ind w:left="3600" w:hanging="360"/>
      </w:pPr>
      <w:rPr>
        <w:rFonts w:ascii="Courier New" w:hAnsi="Courier New" w:hint="default"/>
      </w:rPr>
    </w:lvl>
    <w:lvl w:ilvl="5" w:tplc="B4AA9284">
      <w:start w:val="1"/>
      <w:numFmt w:val="bullet"/>
      <w:lvlText w:val=""/>
      <w:lvlJc w:val="left"/>
      <w:pPr>
        <w:ind w:left="4320" w:hanging="360"/>
      </w:pPr>
      <w:rPr>
        <w:rFonts w:ascii="Wingdings" w:hAnsi="Wingdings" w:hint="default"/>
      </w:rPr>
    </w:lvl>
    <w:lvl w:ilvl="6" w:tplc="4F24A884">
      <w:start w:val="1"/>
      <w:numFmt w:val="bullet"/>
      <w:lvlText w:val=""/>
      <w:lvlJc w:val="left"/>
      <w:pPr>
        <w:ind w:left="5040" w:hanging="360"/>
      </w:pPr>
      <w:rPr>
        <w:rFonts w:ascii="Symbol" w:hAnsi="Symbol" w:hint="default"/>
      </w:rPr>
    </w:lvl>
    <w:lvl w:ilvl="7" w:tplc="6F7A35B8">
      <w:start w:val="1"/>
      <w:numFmt w:val="bullet"/>
      <w:lvlText w:val="o"/>
      <w:lvlJc w:val="left"/>
      <w:pPr>
        <w:ind w:left="5760" w:hanging="360"/>
      </w:pPr>
      <w:rPr>
        <w:rFonts w:ascii="Courier New" w:hAnsi="Courier New" w:hint="default"/>
      </w:rPr>
    </w:lvl>
    <w:lvl w:ilvl="8" w:tplc="623ABE76">
      <w:start w:val="1"/>
      <w:numFmt w:val="bullet"/>
      <w:lvlText w:val=""/>
      <w:lvlJc w:val="left"/>
      <w:pPr>
        <w:ind w:left="6480" w:hanging="360"/>
      </w:pPr>
      <w:rPr>
        <w:rFonts w:ascii="Wingdings" w:hAnsi="Wingdings" w:hint="default"/>
      </w:rPr>
    </w:lvl>
  </w:abstractNum>
  <w:abstractNum w:abstractNumId="23" w15:restartNumberingAfterBreak="0">
    <w:nsid w:val="3C998A43"/>
    <w:multiLevelType w:val="singleLevel"/>
    <w:tmpl w:val="3C998A43"/>
    <w:lvl w:ilvl="0">
      <w:start w:val="1"/>
      <w:numFmt w:val="decimal"/>
      <w:pStyle w:val="Listanumerowana2"/>
      <w:lvlText w:val="%1."/>
      <w:lvlJc w:val="left"/>
      <w:pPr>
        <w:tabs>
          <w:tab w:val="left" w:pos="780"/>
        </w:tabs>
        <w:ind w:leftChars="200" w:left="780" w:hangingChars="200" w:hanging="360"/>
      </w:pPr>
    </w:lvl>
  </w:abstractNum>
  <w:abstractNum w:abstractNumId="24" w15:restartNumberingAfterBreak="0">
    <w:nsid w:val="3F112B12"/>
    <w:multiLevelType w:val="multilevel"/>
    <w:tmpl w:val="338A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E7CD0"/>
    <w:multiLevelType w:val="multilevel"/>
    <w:tmpl w:val="439E7CD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44717A58"/>
    <w:multiLevelType w:val="multilevel"/>
    <w:tmpl w:val="44717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5B491F"/>
    <w:multiLevelType w:val="multilevel"/>
    <w:tmpl w:val="BC4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4EED7"/>
    <w:multiLevelType w:val="hybridMultilevel"/>
    <w:tmpl w:val="5FF6EAEC"/>
    <w:lvl w:ilvl="0" w:tplc="20BADA6A">
      <w:start w:val="1"/>
      <w:numFmt w:val="bullet"/>
      <w:lvlText w:val=""/>
      <w:lvlJc w:val="left"/>
      <w:pPr>
        <w:ind w:left="720" w:hanging="360"/>
      </w:pPr>
      <w:rPr>
        <w:rFonts w:ascii="Symbol" w:hAnsi="Symbol" w:hint="default"/>
      </w:rPr>
    </w:lvl>
    <w:lvl w:ilvl="1" w:tplc="CA800A1A">
      <w:start w:val="1"/>
      <w:numFmt w:val="bullet"/>
      <w:lvlText w:val="o"/>
      <w:lvlJc w:val="left"/>
      <w:pPr>
        <w:ind w:left="1440" w:hanging="360"/>
      </w:pPr>
      <w:rPr>
        <w:rFonts w:ascii="Courier New" w:hAnsi="Courier New" w:hint="default"/>
      </w:rPr>
    </w:lvl>
    <w:lvl w:ilvl="2" w:tplc="F172661C">
      <w:start w:val="1"/>
      <w:numFmt w:val="bullet"/>
      <w:lvlText w:val=""/>
      <w:lvlJc w:val="left"/>
      <w:pPr>
        <w:ind w:left="2160" w:hanging="360"/>
      </w:pPr>
      <w:rPr>
        <w:rFonts w:ascii="Wingdings" w:hAnsi="Wingdings" w:hint="default"/>
      </w:rPr>
    </w:lvl>
    <w:lvl w:ilvl="3" w:tplc="D75EC65C">
      <w:start w:val="1"/>
      <w:numFmt w:val="bullet"/>
      <w:lvlText w:val=""/>
      <w:lvlJc w:val="left"/>
      <w:pPr>
        <w:ind w:left="2880" w:hanging="360"/>
      </w:pPr>
      <w:rPr>
        <w:rFonts w:ascii="Symbol" w:hAnsi="Symbol" w:hint="default"/>
      </w:rPr>
    </w:lvl>
    <w:lvl w:ilvl="4" w:tplc="3E580AF8">
      <w:start w:val="1"/>
      <w:numFmt w:val="bullet"/>
      <w:lvlText w:val="o"/>
      <w:lvlJc w:val="left"/>
      <w:pPr>
        <w:ind w:left="3600" w:hanging="360"/>
      </w:pPr>
      <w:rPr>
        <w:rFonts w:ascii="Courier New" w:hAnsi="Courier New" w:hint="default"/>
      </w:rPr>
    </w:lvl>
    <w:lvl w:ilvl="5" w:tplc="2842F42A">
      <w:start w:val="1"/>
      <w:numFmt w:val="bullet"/>
      <w:lvlText w:val=""/>
      <w:lvlJc w:val="left"/>
      <w:pPr>
        <w:ind w:left="4320" w:hanging="360"/>
      </w:pPr>
      <w:rPr>
        <w:rFonts w:ascii="Wingdings" w:hAnsi="Wingdings" w:hint="default"/>
      </w:rPr>
    </w:lvl>
    <w:lvl w:ilvl="6" w:tplc="95E63BDA">
      <w:start w:val="1"/>
      <w:numFmt w:val="bullet"/>
      <w:lvlText w:val=""/>
      <w:lvlJc w:val="left"/>
      <w:pPr>
        <w:ind w:left="5040" w:hanging="360"/>
      </w:pPr>
      <w:rPr>
        <w:rFonts w:ascii="Symbol" w:hAnsi="Symbol" w:hint="default"/>
      </w:rPr>
    </w:lvl>
    <w:lvl w:ilvl="7" w:tplc="858CDC5A">
      <w:start w:val="1"/>
      <w:numFmt w:val="bullet"/>
      <w:lvlText w:val="o"/>
      <w:lvlJc w:val="left"/>
      <w:pPr>
        <w:ind w:left="5760" w:hanging="360"/>
      </w:pPr>
      <w:rPr>
        <w:rFonts w:ascii="Courier New" w:hAnsi="Courier New" w:hint="default"/>
      </w:rPr>
    </w:lvl>
    <w:lvl w:ilvl="8" w:tplc="2A72B076">
      <w:start w:val="1"/>
      <w:numFmt w:val="bullet"/>
      <w:lvlText w:val=""/>
      <w:lvlJc w:val="left"/>
      <w:pPr>
        <w:ind w:left="6480" w:hanging="360"/>
      </w:pPr>
      <w:rPr>
        <w:rFonts w:ascii="Wingdings" w:hAnsi="Wingdings" w:hint="default"/>
      </w:rPr>
    </w:lvl>
  </w:abstractNum>
  <w:abstractNum w:abstractNumId="29" w15:restartNumberingAfterBreak="0">
    <w:nsid w:val="55D510E0"/>
    <w:multiLevelType w:val="multilevel"/>
    <w:tmpl w:val="068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1" w15:restartNumberingAfterBreak="0">
    <w:nsid w:val="5A2A4E5E"/>
    <w:multiLevelType w:val="multilevel"/>
    <w:tmpl w:val="4258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93B2D"/>
    <w:multiLevelType w:val="multilevel"/>
    <w:tmpl w:val="5AF93B2D"/>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C0B6839"/>
    <w:multiLevelType w:val="multilevel"/>
    <w:tmpl w:val="5D60B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F8F4E5A"/>
    <w:multiLevelType w:val="multilevel"/>
    <w:tmpl w:val="538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A2B40"/>
    <w:multiLevelType w:val="hybridMultilevel"/>
    <w:tmpl w:val="B324076E"/>
    <w:lvl w:ilvl="0" w:tplc="40AE9D0A">
      <w:start w:val="1"/>
      <w:numFmt w:val="decimal"/>
      <w:lvlText w:val="%1."/>
      <w:lvlJc w:val="left"/>
      <w:pPr>
        <w:ind w:left="720" w:hanging="360"/>
      </w:pPr>
    </w:lvl>
    <w:lvl w:ilvl="1" w:tplc="FAD0A696">
      <w:start w:val="1"/>
      <w:numFmt w:val="lowerLetter"/>
      <w:lvlText w:val="%2."/>
      <w:lvlJc w:val="left"/>
      <w:pPr>
        <w:ind w:left="1440" w:hanging="360"/>
      </w:pPr>
    </w:lvl>
    <w:lvl w:ilvl="2" w:tplc="7B26C0BE">
      <w:start w:val="1"/>
      <w:numFmt w:val="lowerRoman"/>
      <w:lvlText w:val="%3."/>
      <w:lvlJc w:val="right"/>
      <w:pPr>
        <w:ind w:left="2160" w:hanging="180"/>
      </w:pPr>
    </w:lvl>
    <w:lvl w:ilvl="3" w:tplc="C5AE53F6">
      <w:start w:val="1"/>
      <w:numFmt w:val="decimal"/>
      <w:lvlText w:val="%4."/>
      <w:lvlJc w:val="left"/>
      <w:pPr>
        <w:ind w:left="2880" w:hanging="360"/>
      </w:pPr>
    </w:lvl>
    <w:lvl w:ilvl="4" w:tplc="A00C80CC">
      <w:start w:val="1"/>
      <w:numFmt w:val="lowerLetter"/>
      <w:lvlText w:val="%5."/>
      <w:lvlJc w:val="left"/>
      <w:pPr>
        <w:ind w:left="3600" w:hanging="360"/>
      </w:pPr>
    </w:lvl>
    <w:lvl w:ilvl="5" w:tplc="76344378">
      <w:start w:val="1"/>
      <w:numFmt w:val="lowerRoman"/>
      <w:lvlText w:val="%6."/>
      <w:lvlJc w:val="right"/>
      <w:pPr>
        <w:ind w:left="4320" w:hanging="180"/>
      </w:pPr>
    </w:lvl>
    <w:lvl w:ilvl="6" w:tplc="BBF2CD72">
      <w:start w:val="1"/>
      <w:numFmt w:val="decimal"/>
      <w:lvlText w:val="%7."/>
      <w:lvlJc w:val="left"/>
      <w:pPr>
        <w:ind w:left="5040" w:hanging="360"/>
      </w:pPr>
    </w:lvl>
    <w:lvl w:ilvl="7" w:tplc="03C26ABA">
      <w:start w:val="1"/>
      <w:numFmt w:val="lowerLetter"/>
      <w:lvlText w:val="%8."/>
      <w:lvlJc w:val="left"/>
      <w:pPr>
        <w:ind w:left="5760" w:hanging="360"/>
      </w:pPr>
    </w:lvl>
    <w:lvl w:ilvl="8" w:tplc="F2309AE6">
      <w:start w:val="1"/>
      <w:numFmt w:val="lowerRoman"/>
      <w:lvlText w:val="%9."/>
      <w:lvlJc w:val="right"/>
      <w:pPr>
        <w:ind w:left="6480" w:hanging="180"/>
      </w:pPr>
    </w:lvl>
  </w:abstractNum>
  <w:abstractNum w:abstractNumId="36" w15:restartNumberingAfterBreak="0">
    <w:nsid w:val="6706146B"/>
    <w:multiLevelType w:val="hybridMultilevel"/>
    <w:tmpl w:val="CC8E0A3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842F26"/>
    <w:multiLevelType w:val="singleLevel"/>
    <w:tmpl w:val="67842F26"/>
    <w:lvl w:ilvl="0">
      <w:start w:val="1"/>
      <w:numFmt w:val="bullet"/>
      <w:pStyle w:val="Listapunktowana3"/>
      <w:lvlText w:val=""/>
      <w:lvlJc w:val="left"/>
      <w:pPr>
        <w:tabs>
          <w:tab w:val="left" w:pos="1200"/>
        </w:tabs>
        <w:ind w:leftChars="400" w:left="1200" w:hangingChars="200" w:hanging="360"/>
      </w:pPr>
      <w:rPr>
        <w:rFonts w:ascii="Wingdings" w:hAnsi="Wingdings" w:hint="default"/>
      </w:rPr>
    </w:lvl>
  </w:abstractNum>
  <w:abstractNum w:abstractNumId="38" w15:restartNumberingAfterBreak="0">
    <w:nsid w:val="67E51B3C"/>
    <w:multiLevelType w:val="multilevel"/>
    <w:tmpl w:val="67E51B3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E45B1D"/>
    <w:multiLevelType w:val="multilevel"/>
    <w:tmpl w:val="7AE4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3143C1"/>
    <w:multiLevelType w:val="multilevel"/>
    <w:tmpl w:val="F1F2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D6533"/>
    <w:multiLevelType w:val="multilevel"/>
    <w:tmpl w:val="3B2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7"/>
  </w:num>
  <w:num w:numId="4">
    <w:abstractNumId w:val="4"/>
  </w:num>
  <w:num w:numId="5">
    <w:abstractNumId w:val="23"/>
  </w:num>
  <w:num w:numId="6">
    <w:abstractNumId w:val="6"/>
  </w:num>
  <w:num w:numId="7">
    <w:abstractNumId w:val="8"/>
  </w:num>
  <w:num w:numId="8">
    <w:abstractNumId w:val="3"/>
  </w:num>
  <w:num w:numId="9">
    <w:abstractNumId w:val="30"/>
  </w:num>
  <w:num w:numId="10">
    <w:abstractNumId w:val="1"/>
  </w:num>
  <w:num w:numId="11">
    <w:abstractNumId w:val="0"/>
  </w:num>
  <w:num w:numId="12">
    <w:abstractNumId w:val="9"/>
  </w:num>
  <w:num w:numId="13">
    <w:abstractNumId w:val="18"/>
  </w:num>
  <w:num w:numId="14">
    <w:abstractNumId w:val="19"/>
  </w:num>
  <w:num w:numId="15">
    <w:abstractNumId w:val="16"/>
  </w:num>
  <w:num w:numId="16">
    <w:abstractNumId w:val="32"/>
  </w:num>
  <w:num w:numId="17">
    <w:abstractNumId w:val="38"/>
  </w:num>
  <w:num w:numId="18">
    <w:abstractNumId w:val="11"/>
  </w:num>
  <w:num w:numId="19">
    <w:abstractNumId w:val="15"/>
  </w:num>
  <w:num w:numId="20">
    <w:abstractNumId w:val="14"/>
  </w:num>
  <w:num w:numId="21">
    <w:abstractNumId w:val="21"/>
  </w:num>
  <w:num w:numId="22">
    <w:abstractNumId w:val="36"/>
  </w:num>
  <w:num w:numId="23">
    <w:abstractNumId w:val="33"/>
  </w:num>
  <w:num w:numId="24">
    <w:abstractNumId w:val="26"/>
  </w:num>
  <w:num w:numId="25">
    <w:abstractNumId w:val="7"/>
  </w:num>
  <w:num w:numId="26">
    <w:abstractNumId w:val="25"/>
  </w:num>
  <w:num w:numId="27">
    <w:abstractNumId w:val="31"/>
  </w:num>
  <w:num w:numId="28">
    <w:abstractNumId w:val="27"/>
  </w:num>
  <w:num w:numId="29">
    <w:abstractNumId w:val="39"/>
  </w:num>
  <w:num w:numId="30">
    <w:abstractNumId w:val="24"/>
  </w:num>
  <w:num w:numId="31">
    <w:abstractNumId w:val="29"/>
  </w:num>
  <w:num w:numId="32">
    <w:abstractNumId w:val="12"/>
  </w:num>
  <w:num w:numId="33">
    <w:abstractNumId w:val="34"/>
  </w:num>
  <w:num w:numId="34">
    <w:abstractNumId w:val="40"/>
  </w:num>
  <w:num w:numId="35">
    <w:abstractNumId w:val="41"/>
  </w:num>
  <w:num w:numId="36">
    <w:abstractNumId w:val="13"/>
  </w:num>
  <w:num w:numId="37">
    <w:abstractNumId w:val="28"/>
  </w:num>
  <w:num w:numId="38">
    <w:abstractNumId w:val="17"/>
  </w:num>
  <w:num w:numId="39">
    <w:abstractNumId w:val="22"/>
  </w:num>
  <w:num w:numId="40">
    <w:abstractNumId w:val="10"/>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autoHyphenation/>
  <w:hyphenationZone w:val="425"/>
  <w:doNotHyphenateCaps/>
  <w:drawingGridHorizontalSpacing w:val="283"/>
  <w:drawingGridVerticalSpacing w:val="283"/>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62"/>
    <w:rsid w:val="00007D3C"/>
    <w:rsid w:val="000119CA"/>
    <w:rsid w:val="00011DF1"/>
    <w:rsid w:val="00012322"/>
    <w:rsid w:val="000153E5"/>
    <w:rsid w:val="000158EA"/>
    <w:rsid w:val="00023E52"/>
    <w:rsid w:val="00024637"/>
    <w:rsid w:val="00024B0B"/>
    <w:rsid w:val="00027A73"/>
    <w:rsid w:val="00027F6D"/>
    <w:rsid w:val="000311BC"/>
    <w:rsid w:val="00033F4E"/>
    <w:rsid w:val="00034178"/>
    <w:rsid w:val="00035FB4"/>
    <w:rsid w:val="000367F2"/>
    <w:rsid w:val="00041590"/>
    <w:rsid w:val="00043736"/>
    <w:rsid w:val="000471BD"/>
    <w:rsid w:val="000515E9"/>
    <w:rsid w:val="00051F73"/>
    <w:rsid w:val="00056737"/>
    <w:rsid w:val="00057622"/>
    <w:rsid w:val="0005793C"/>
    <w:rsid w:val="0006489A"/>
    <w:rsid w:val="00064F03"/>
    <w:rsid w:val="0007123F"/>
    <w:rsid w:val="000812D3"/>
    <w:rsid w:val="00081C24"/>
    <w:rsid w:val="00085265"/>
    <w:rsid w:val="0008696C"/>
    <w:rsid w:val="0009219F"/>
    <w:rsid w:val="000A1FF3"/>
    <w:rsid w:val="000B3B26"/>
    <w:rsid w:val="000B3FEB"/>
    <w:rsid w:val="000B5BA7"/>
    <w:rsid w:val="000B6273"/>
    <w:rsid w:val="000C0A18"/>
    <w:rsid w:val="000C404D"/>
    <w:rsid w:val="000C4CD7"/>
    <w:rsid w:val="000C4E33"/>
    <w:rsid w:val="000C7372"/>
    <w:rsid w:val="000D6B89"/>
    <w:rsid w:val="000E5C85"/>
    <w:rsid w:val="000F0B0B"/>
    <w:rsid w:val="000F1519"/>
    <w:rsid w:val="000F3DB9"/>
    <w:rsid w:val="000F4228"/>
    <w:rsid w:val="000F5F23"/>
    <w:rsid w:val="000F76E2"/>
    <w:rsid w:val="0010683E"/>
    <w:rsid w:val="001077D1"/>
    <w:rsid w:val="001106BB"/>
    <w:rsid w:val="0011222B"/>
    <w:rsid w:val="00112251"/>
    <w:rsid w:val="0011249E"/>
    <w:rsid w:val="00116720"/>
    <w:rsid w:val="00120913"/>
    <w:rsid w:val="001218A5"/>
    <w:rsid w:val="001228AB"/>
    <w:rsid w:val="00123F60"/>
    <w:rsid w:val="0012466C"/>
    <w:rsid w:val="00132D69"/>
    <w:rsid w:val="00133D8A"/>
    <w:rsid w:val="0014071B"/>
    <w:rsid w:val="0014672D"/>
    <w:rsid w:val="001634A5"/>
    <w:rsid w:val="00163D31"/>
    <w:rsid w:val="00171FDF"/>
    <w:rsid w:val="00173C33"/>
    <w:rsid w:val="00181E5E"/>
    <w:rsid w:val="00182942"/>
    <w:rsid w:val="00182C1F"/>
    <w:rsid w:val="001848ED"/>
    <w:rsid w:val="001858FF"/>
    <w:rsid w:val="00195DD0"/>
    <w:rsid w:val="001960F9"/>
    <w:rsid w:val="0019611F"/>
    <w:rsid w:val="001A17D4"/>
    <w:rsid w:val="001A26A1"/>
    <w:rsid w:val="001A451F"/>
    <w:rsid w:val="001A5D19"/>
    <w:rsid w:val="001A5D36"/>
    <w:rsid w:val="001A727E"/>
    <w:rsid w:val="001A7B89"/>
    <w:rsid w:val="001B0703"/>
    <w:rsid w:val="001B0CAF"/>
    <w:rsid w:val="001B2079"/>
    <w:rsid w:val="001B30D5"/>
    <w:rsid w:val="001B4BFC"/>
    <w:rsid w:val="001B70C4"/>
    <w:rsid w:val="001C5C04"/>
    <w:rsid w:val="001C5D4D"/>
    <w:rsid w:val="001C67AA"/>
    <w:rsid w:val="001D16CB"/>
    <w:rsid w:val="001D224E"/>
    <w:rsid w:val="001D28C5"/>
    <w:rsid w:val="001D5A7A"/>
    <w:rsid w:val="001D5FE6"/>
    <w:rsid w:val="001D7672"/>
    <w:rsid w:val="001E099B"/>
    <w:rsid w:val="001E0A73"/>
    <w:rsid w:val="001E557C"/>
    <w:rsid w:val="001E7ABC"/>
    <w:rsid w:val="001F1BD0"/>
    <w:rsid w:val="001F2A2B"/>
    <w:rsid w:val="001F5884"/>
    <w:rsid w:val="001F7220"/>
    <w:rsid w:val="001F74CF"/>
    <w:rsid w:val="001F759D"/>
    <w:rsid w:val="001F7B8C"/>
    <w:rsid w:val="002017F9"/>
    <w:rsid w:val="00202D04"/>
    <w:rsid w:val="00213597"/>
    <w:rsid w:val="00223936"/>
    <w:rsid w:val="00225FCA"/>
    <w:rsid w:val="00230DD6"/>
    <w:rsid w:val="00232A32"/>
    <w:rsid w:val="00235AC2"/>
    <w:rsid w:val="0024784F"/>
    <w:rsid w:val="00251C47"/>
    <w:rsid w:val="00252DCA"/>
    <w:rsid w:val="002555A4"/>
    <w:rsid w:val="00257AD2"/>
    <w:rsid w:val="002613AA"/>
    <w:rsid w:val="00261659"/>
    <w:rsid w:val="00263B93"/>
    <w:rsid w:val="0026625D"/>
    <w:rsid w:val="00267385"/>
    <w:rsid w:val="00270A82"/>
    <w:rsid w:val="00274845"/>
    <w:rsid w:val="00274981"/>
    <w:rsid w:val="00276B19"/>
    <w:rsid w:val="00282CF7"/>
    <w:rsid w:val="00283328"/>
    <w:rsid w:val="00283F95"/>
    <w:rsid w:val="002844F2"/>
    <w:rsid w:val="002871C3"/>
    <w:rsid w:val="002912E0"/>
    <w:rsid w:val="002974CC"/>
    <w:rsid w:val="002974EC"/>
    <w:rsid w:val="002A117D"/>
    <w:rsid w:val="002A3053"/>
    <w:rsid w:val="002A50D6"/>
    <w:rsid w:val="002B0C0F"/>
    <w:rsid w:val="002B0D17"/>
    <w:rsid w:val="002B3A1A"/>
    <w:rsid w:val="002B5F9C"/>
    <w:rsid w:val="002C012C"/>
    <w:rsid w:val="002C3335"/>
    <w:rsid w:val="002C62E5"/>
    <w:rsid w:val="002D0D59"/>
    <w:rsid w:val="002D15A8"/>
    <w:rsid w:val="002D291A"/>
    <w:rsid w:val="002D3681"/>
    <w:rsid w:val="002D3D4F"/>
    <w:rsid w:val="002E0F1D"/>
    <w:rsid w:val="002E2234"/>
    <w:rsid w:val="002E385D"/>
    <w:rsid w:val="002E491F"/>
    <w:rsid w:val="002E61CF"/>
    <w:rsid w:val="002F051E"/>
    <w:rsid w:val="002F0C11"/>
    <w:rsid w:val="002F11E6"/>
    <w:rsid w:val="002F2E4A"/>
    <w:rsid w:val="002F3F43"/>
    <w:rsid w:val="002F437B"/>
    <w:rsid w:val="002F4FAC"/>
    <w:rsid w:val="00307951"/>
    <w:rsid w:val="003174A1"/>
    <w:rsid w:val="00320B1A"/>
    <w:rsid w:val="00322DA3"/>
    <w:rsid w:val="00325D58"/>
    <w:rsid w:val="003312CE"/>
    <w:rsid w:val="00333CEF"/>
    <w:rsid w:val="00335D9C"/>
    <w:rsid w:val="00341DC7"/>
    <w:rsid w:val="003456F9"/>
    <w:rsid w:val="003506EE"/>
    <w:rsid w:val="003507FB"/>
    <w:rsid w:val="00353580"/>
    <w:rsid w:val="00356E10"/>
    <w:rsid w:val="00362013"/>
    <w:rsid w:val="003624E8"/>
    <w:rsid w:val="00363D02"/>
    <w:rsid w:val="003642DA"/>
    <w:rsid w:val="00364999"/>
    <w:rsid w:val="00366896"/>
    <w:rsid w:val="00367B89"/>
    <w:rsid w:val="00371A2C"/>
    <w:rsid w:val="00382836"/>
    <w:rsid w:val="0039197D"/>
    <w:rsid w:val="003932A2"/>
    <w:rsid w:val="00394C56"/>
    <w:rsid w:val="00395D4A"/>
    <w:rsid w:val="003A1A35"/>
    <w:rsid w:val="003A6E42"/>
    <w:rsid w:val="003B08EC"/>
    <w:rsid w:val="003B5112"/>
    <w:rsid w:val="003B7C5E"/>
    <w:rsid w:val="003C380F"/>
    <w:rsid w:val="003D1AFF"/>
    <w:rsid w:val="003D2D2D"/>
    <w:rsid w:val="003D3B75"/>
    <w:rsid w:val="003D4F34"/>
    <w:rsid w:val="003E02D2"/>
    <w:rsid w:val="003E27BF"/>
    <w:rsid w:val="003E51D9"/>
    <w:rsid w:val="003E6101"/>
    <w:rsid w:val="003E77CA"/>
    <w:rsid w:val="003F0CD7"/>
    <w:rsid w:val="003F2A3E"/>
    <w:rsid w:val="003F435C"/>
    <w:rsid w:val="003F4C2B"/>
    <w:rsid w:val="003F5EB8"/>
    <w:rsid w:val="003F6913"/>
    <w:rsid w:val="003F7962"/>
    <w:rsid w:val="00403F0B"/>
    <w:rsid w:val="0040672E"/>
    <w:rsid w:val="00410DA3"/>
    <w:rsid w:val="00411D1C"/>
    <w:rsid w:val="00412286"/>
    <w:rsid w:val="00414D9F"/>
    <w:rsid w:val="004150EE"/>
    <w:rsid w:val="004162B2"/>
    <w:rsid w:val="004202DB"/>
    <w:rsid w:val="004205E2"/>
    <w:rsid w:val="004211C7"/>
    <w:rsid w:val="004223FA"/>
    <w:rsid w:val="00423ADF"/>
    <w:rsid w:val="00423BD4"/>
    <w:rsid w:val="00424F60"/>
    <w:rsid w:val="0042505A"/>
    <w:rsid w:val="004273A0"/>
    <w:rsid w:val="0044038B"/>
    <w:rsid w:val="00442991"/>
    <w:rsid w:val="0044523B"/>
    <w:rsid w:val="004565BC"/>
    <w:rsid w:val="00460653"/>
    <w:rsid w:val="00462EC8"/>
    <w:rsid w:val="00463CD4"/>
    <w:rsid w:val="00467C6B"/>
    <w:rsid w:val="004702AE"/>
    <w:rsid w:val="00477E24"/>
    <w:rsid w:val="0049133E"/>
    <w:rsid w:val="0049166F"/>
    <w:rsid w:val="00491EDC"/>
    <w:rsid w:val="0049516A"/>
    <w:rsid w:val="00496FFD"/>
    <w:rsid w:val="004A0BEB"/>
    <w:rsid w:val="004A674E"/>
    <w:rsid w:val="004A67B9"/>
    <w:rsid w:val="004A707F"/>
    <w:rsid w:val="004B6D1C"/>
    <w:rsid w:val="004C4CB9"/>
    <w:rsid w:val="004C617C"/>
    <w:rsid w:val="004C7267"/>
    <w:rsid w:val="004C7334"/>
    <w:rsid w:val="004D231D"/>
    <w:rsid w:val="004D31F7"/>
    <w:rsid w:val="004D4F6C"/>
    <w:rsid w:val="004D634E"/>
    <w:rsid w:val="004D6F4E"/>
    <w:rsid w:val="004D7DE9"/>
    <w:rsid w:val="004E1265"/>
    <w:rsid w:val="004E2D7A"/>
    <w:rsid w:val="004E7411"/>
    <w:rsid w:val="004F49E4"/>
    <w:rsid w:val="004F52CE"/>
    <w:rsid w:val="004F6E41"/>
    <w:rsid w:val="00501592"/>
    <w:rsid w:val="005056AA"/>
    <w:rsid w:val="00507ED5"/>
    <w:rsid w:val="00511D06"/>
    <w:rsid w:val="00513EFB"/>
    <w:rsid w:val="00514CA2"/>
    <w:rsid w:val="0051615E"/>
    <w:rsid w:val="005208AE"/>
    <w:rsid w:val="00520B51"/>
    <w:rsid w:val="00521ACA"/>
    <w:rsid w:val="00522BF2"/>
    <w:rsid w:val="00524058"/>
    <w:rsid w:val="00525CFE"/>
    <w:rsid w:val="00527956"/>
    <w:rsid w:val="00530E8E"/>
    <w:rsid w:val="00531460"/>
    <w:rsid w:val="0053468D"/>
    <w:rsid w:val="00541E20"/>
    <w:rsid w:val="00543069"/>
    <w:rsid w:val="005449B0"/>
    <w:rsid w:val="00550222"/>
    <w:rsid w:val="005527CC"/>
    <w:rsid w:val="00555FD3"/>
    <w:rsid w:val="005579E2"/>
    <w:rsid w:val="00560C3B"/>
    <w:rsid w:val="005669E6"/>
    <w:rsid w:val="00572D7A"/>
    <w:rsid w:val="005751E9"/>
    <w:rsid w:val="00581E04"/>
    <w:rsid w:val="0058326E"/>
    <w:rsid w:val="00584F8D"/>
    <w:rsid w:val="0058586E"/>
    <w:rsid w:val="00587B20"/>
    <w:rsid w:val="0059054B"/>
    <w:rsid w:val="00591702"/>
    <w:rsid w:val="005A1466"/>
    <w:rsid w:val="005A1D3E"/>
    <w:rsid w:val="005A5726"/>
    <w:rsid w:val="005A6523"/>
    <w:rsid w:val="005A7103"/>
    <w:rsid w:val="005B079B"/>
    <w:rsid w:val="005B3552"/>
    <w:rsid w:val="005B4542"/>
    <w:rsid w:val="005B4CA6"/>
    <w:rsid w:val="005B4E49"/>
    <w:rsid w:val="005C176C"/>
    <w:rsid w:val="005C1A26"/>
    <w:rsid w:val="005C2DAF"/>
    <w:rsid w:val="005D2875"/>
    <w:rsid w:val="005D382E"/>
    <w:rsid w:val="005D3FCC"/>
    <w:rsid w:val="005E0E2F"/>
    <w:rsid w:val="005E2265"/>
    <w:rsid w:val="005E5CB8"/>
    <w:rsid w:val="005E5CE2"/>
    <w:rsid w:val="005E6782"/>
    <w:rsid w:val="00604F7E"/>
    <w:rsid w:val="0061005A"/>
    <w:rsid w:val="00610D54"/>
    <w:rsid w:val="00613F37"/>
    <w:rsid w:val="006246FA"/>
    <w:rsid w:val="006276C2"/>
    <w:rsid w:val="006307C0"/>
    <w:rsid w:val="00631D2C"/>
    <w:rsid w:val="00644A6D"/>
    <w:rsid w:val="006456ED"/>
    <w:rsid w:val="00646642"/>
    <w:rsid w:val="00646692"/>
    <w:rsid w:val="00647E9C"/>
    <w:rsid w:val="00647FE7"/>
    <w:rsid w:val="006506D5"/>
    <w:rsid w:val="00652CDA"/>
    <w:rsid w:val="0065404E"/>
    <w:rsid w:val="006707B3"/>
    <w:rsid w:val="00676E62"/>
    <w:rsid w:val="006800D8"/>
    <w:rsid w:val="00681F96"/>
    <w:rsid w:val="006820FB"/>
    <w:rsid w:val="00682DB0"/>
    <w:rsid w:val="0068553E"/>
    <w:rsid w:val="00685770"/>
    <w:rsid w:val="00686C7F"/>
    <w:rsid w:val="00690B1F"/>
    <w:rsid w:val="006968A6"/>
    <w:rsid w:val="006A224B"/>
    <w:rsid w:val="006A4025"/>
    <w:rsid w:val="006A4A09"/>
    <w:rsid w:val="006A76C9"/>
    <w:rsid w:val="006B60BB"/>
    <w:rsid w:val="006B6151"/>
    <w:rsid w:val="006B6980"/>
    <w:rsid w:val="006B79D1"/>
    <w:rsid w:val="006C15FE"/>
    <w:rsid w:val="006C2802"/>
    <w:rsid w:val="006C5637"/>
    <w:rsid w:val="006C699C"/>
    <w:rsid w:val="006C765C"/>
    <w:rsid w:val="006D31E2"/>
    <w:rsid w:val="006D3567"/>
    <w:rsid w:val="006D4958"/>
    <w:rsid w:val="006D49C3"/>
    <w:rsid w:val="006D526A"/>
    <w:rsid w:val="006E168A"/>
    <w:rsid w:val="006E21FB"/>
    <w:rsid w:val="006E51C3"/>
    <w:rsid w:val="006F124B"/>
    <w:rsid w:val="006F17FE"/>
    <w:rsid w:val="006F19A2"/>
    <w:rsid w:val="006F3914"/>
    <w:rsid w:val="00704204"/>
    <w:rsid w:val="00711458"/>
    <w:rsid w:val="00714B5D"/>
    <w:rsid w:val="007158AD"/>
    <w:rsid w:val="00722196"/>
    <w:rsid w:val="00722D1C"/>
    <w:rsid w:val="00724EFF"/>
    <w:rsid w:val="00725796"/>
    <w:rsid w:val="00726F52"/>
    <w:rsid w:val="0074487D"/>
    <w:rsid w:val="007538B2"/>
    <w:rsid w:val="00754207"/>
    <w:rsid w:val="007621B6"/>
    <w:rsid w:val="00766750"/>
    <w:rsid w:val="00773CB5"/>
    <w:rsid w:val="00775B4C"/>
    <w:rsid w:val="00775C96"/>
    <w:rsid w:val="00776275"/>
    <w:rsid w:val="0078274D"/>
    <w:rsid w:val="00797427"/>
    <w:rsid w:val="007A0000"/>
    <w:rsid w:val="007A0AAB"/>
    <w:rsid w:val="007A1999"/>
    <w:rsid w:val="007A2C65"/>
    <w:rsid w:val="007A2D4B"/>
    <w:rsid w:val="007A2F7D"/>
    <w:rsid w:val="007A401B"/>
    <w:rsid w:val="007A725F"/>
    <w:rsid w:val="007B0728"/>
    <w:rsid w:val="007B57C9"/>
    <w:rsid w:val="007C2C22"/>
    <w:rsid w:val="007C3D5E"/>
    <w:rsid w:val="007C43F4"/>
    <w:rsid w:val="007D482E"/>
    <w:rsid w:val="007E23D9"/>
    <w:rsid w:val="007E7C41"/>
    <w:rsid w:val="007F2994"/>
    <w:rsid w:val="007F449B"/>
    <w:rsid w:val="007F7DDB"/>
    <w:rsid w:val="00800411"/>
    <w:rsid w:val="00806AA9"/>
    <w:rsid w:val="00814257"/>
    <w:rsid w:val="00817FAA"/>
    <w:rsid w:val="00820B86"/>
    <w:rsid w:val="00822E86"/>
    <w:rsid w:val="0082546D"/>
    <w:rsid w:val="008311CA"/>
    <w:rsid w:val="008314D0"/>
    <w:rsid w:val="0083221F"/>
    <w:rsid w:val="00832D06"/>
    <w:rsid w:val="008330E8"/>
    <w:rsid w:val="00833542"/>
    <w:rsid w:val="00836485"/>
    <w:rsid w:val="00837B23"/>
    <w:rsid w:val="00843C60"/>
    <w:rsid w:val="0084456C"/>
    <w:rsid w:val="00846507"/>
    <w:rsid w:val="00847BE0"/>
    <w:rsid w:val="008501F9"/>
    <w:rsid w:val="008542F4"/>
    <w:rsid w:val="008555EF"/>
    <w:rsid w:val="00856BDF"/>
    <w:rsid w:val="00860850"/>
    <w:rsid w:val="0087002F"/>
    <w:rsid w:val="00873248"/>
    <w:rsid w:val="00875811"/>
    <w:rsid w:val="0087585B"/>
    <w:rsid w:val="00876AF3"/>
    <w:rsid w:val="00883871"/>
    <w:rsid w:val="00886C6C"/>
    <w:rsid w:val="008876CE"/>
    <w:rsid w:val="00887F6A"/>
    <w:rsid w:val="00895929"/>
    <w:rsid w:val="00896DC5"/>
    <w:rsid w:val="00897072"/>
    <w:rsid w:val="008A2EF0"/>
    <w:rsid w:val="008B1F60"/>
    <w:rsid w:val="008B2500"/>
    <w:rsid w:val="008D113D"/>
    <w:rsid w:val="008D15BB"/>
    <w:rsid w:val="008D34C6"/>
    <w:rsid w:val="008D565B"/>
    <w:rsid w:val="008D6EDE"/>
    <w:rsid w:val="008E314C"/>
    <w:rsid w:val="008E4014"/>
    <w:rsid w:val="008E53F1"/>
    <w:rsid w:val="008E5F37"/>
    <w:rsid w:val="008F06E9"/>
    <w:rsid w:val="008F3058"/>
    <w:rsid w:val="008F73C6"/>
    <w:rsid w:val="00900E25"/>
    <w:rsid w:val="0090438E"/>
    <w:rsid w:val="009063B1"/>
    <w:rsid w:val="009066D7"/>
    <w:rsid w:val="00910A0C"/>
    <w:rsid w:val="00912F11"/>
    <w:rsid w:val="00916F9C"/>
    <w:rsid w:val="0091771C"/>
    <w:rsid w:val="00917D3B"/>
    <w:rsid w:val="0092007E"/>
    <w:rsid w:val="009207F5"/>
    <w:rsid w:val="0092189F"/>
    <w:rsid w:val="00922684"/>
    <w:rsid w:val="00923512"/>
    <w:rsid w:val="009273AF"/>
    <w:rsid w:val="00930362"/>
    <w:rsid w:val="00931492"/>
    <w:rsid w:val="00932C87"/>
    <w:rsid w:val="00932F6E"/>
    <w:rsid w:val="00933A02"/>
    <w:rsid w:val="00936B3A"/>
    <w:rsid w:val="00941128"/>
    <w:rsid w:val="00941D56"/>
    <w:rsid w:val="009420F1"/>
    <w:rsid w:val="00950873"/>
    <w:rsid w:val="00952DBA"/>
    <w:rsid w:val="00953C83"/>
    <w:rsid w:val="00954004"/>
    <w:rsid w:val="00955BB9"/>
    <w:rsid w:val="00955C8C"/>
    <w:rsid w:val="0096014C"/>
    <w:rsid w:val="00960336"/>
    <w:rsid w:val="00961D49"/>
    <w:rsid w:val="009657C2"/>
    <w:rsid w:val="009709F6"/>
    <w:rsid w:val="00970A4E"/>
    <w:rsid w:val="009736B3"/>
    <w:rsid w:val="00980E95"/>
    <w:rsid w:val="00982378"/>
    <w:rsid w:val="00984A0F"/>
    <w:rsid w:val="00987AB2"/>
    <w:rsid w:val="00991371"/>
    <w:rsid w:val="009A1E48"/>
    <w:rsid w:val="009B3744"/>
    <w:rsid w:val="009B5FA5"/>
    <w:rsid w:val="009B5FE0"/>
    <w:rsid w:val="009B6A74"/>
    <w:rsid w:val="009B6A7F"/>
    <w:rsid w:val="009B7A7C"/>
    <w:rsid w:val="009C0F36"/>
    <w:rsid w:val="009C2A13"/>
    <w:rsid w:val="009C3DF7"/>
    <w:rsid w:val="009D1F92"/>
    <w:rsid w:val="009D4930"/>
    <w:rsid w:val="009D7194"/>
    <w:rsid w:val="009D7517"/>
    <w:rsid w:val="009D7E5F"/>
    <w:rsid w:val="009E319B"/>
    <w:rsid w:val="009E402A"/>
    <w:rsid w:val="009E450F"/>
    <w:rsid w:val="009E5B56"/>
    <w:rsid w:val="009F03CC"/>
    <w:rsid w:val="009F1439"/>
    <w:rsid w:val="009F1B18"/>
    <w:rsid w:val="009F70F9"/>
    <w:rsid w:val="009F7C2B"/>
    <w:rsid w:val="00A01025"/>
    <w:rsid w:val="00A07A0F"/>
    <w:rsid w:val="00A07A52"/>
    <w:rsid w:val="00A20399"/>
    <w:rsid w:val="00A22198"/>
    <w:rsid w:val="00A23C58"/>
    <w:rsid w:val="00A23F35"/>
    <w:rsid w:val="00A247D9"/>
    <w:rsid w:val="00A30AB0"/>
    <w:rsid w:val="00A3117D"/>
    <w:rsid w:val="00A31FFC"/>
    <w:rsid w:val="00A32330"/>
    <w:rsid w:val="00A34626"/>
    <w:rsid w:val="00A356A6"/>
    <w:rsid w:val="00A372ED"/>
    <w:rsid w:val="00A4150F"/>
    <w:rsid w:val="00A4238C"/>
    <w:rsid w:val="00A424CA"/>
    <w:rsid w:val="00A42649"/>
    <w:rsid w:val="00A43DFF"/>
    <w:rsid w:val="00A4483F"/>
    <w:rsid w:val="00A45A8F"/>
    <w:rsid w:val="00A469D6"/>
    <w:rsid w:val="00A520C7"/>
    <w:rsid w:val="00A546D0"/>
    <w:rsid w:val="00A56A84"/>
    <w:rsid w:val="00A615FA"/>
    <w:rsid w:val="00A61DC9"/>
    <w:rsid w:val="00A63B35"/>
    <w:rsid w:val="00A66E35"/>
    <w:rsid w:val="00A71272"/>
    <w:rsid w:val="00A731C2"/>
    <w:rsid w:val="00A763C0"/>
    <w:rsid w:val="00A845F9"/>
    <w:rsid w:val="00A85BE4"/>
    <w:rsid w:val="00A86530"/>
    <w:rsid w:val="00A900C8"/>
    <w:rsid w:val="00A91471"/>
    <w:rsid w:val="00A954A6"/>
    <w:rsid w:val="00A95FE1"/>
    <w:rsid w:val="00A975D4"/>
    <w:rsid w:val="00AA2A04"/>
    <w:rsid w:val="00AB0186"/>
    <w:rsid w:val="00AB35C0"/>
    <w:rsid w:val="00AB6CB4"/>
    <w:rsid w:val="00AC07C1"/>
    <w:rsid w:val="00AC17F7"/>
    <w:rsid w:val="00AC29BC"/>
    <w:rsid w:val="00AC7349"/>
    <w:rsid w:val="00AC7562"/>
    <w:rsid w:val="00AD10F6"/>
    <w:rsid w:val="00AD3BAF"/>
    <w:rsid w:val="00AD6806"/>
    <w:rsid w:val="00AE1CF7"/>
    <w:rsid w:val="00AE1F29"/>
    <w:rsid w:val="00AE3435"/>
    <w:rsid w:val="00AE3C46"/>
    <w:rsid w:val="00AF2C74"/>
    <w:rsid w:val="00AF4446"/>
    <w:rsid w:val="00AF7932"/>
    <w:rsid w:val="00AF7FDB"/>
    <w:rsid w:val="00B01D6C"/>
    <w:rsid w:val="00B022C3"/>
    <w:rsid w:val="00B025C5"/>
    <w:rsid w:val="00B044D2"/>
    <w:rsid w:val="00B0680B"/>
    <w:rsid w:val="00B06B16"/>
    <w:rsid w:val="00B07564"/>
    <w:rsid w:val="00B145C1"/>
    <w:rsid w:val="00B16E89"/>
    <w:rsid w:val="00B20FA3"/>
    <w:rsid w:val="00B22FDE"/>
    <w:rsid w:val="00B27856"/>
    <w:rsid w:val="00B31101"/>
    <w:rsid w:val="00B31C07"/>
    <w:rsid w:val="00B31CB3"/>
    <w:rsid w:val="00B35EF3"/>
    <w:rsid w:val="00B3770D"/>
    <w:rsid w:val="00B403B1"/>
    <w:rsid w:val="00B419F7"/>
    <w:rsid w:val="00B433DC"/>
    <w:rsid w:val="00B50342"/>
    <w:rsid w:val="00B5090A"/>
    <w:rsid w:val="00B54056"/>
    <w:rsid w:val="00B544E1"/>
    <w:rsid w:val="00B56BA4"/>
    <w:rsid w:val="00B62E34"/>
    <w:rsid w:val="00B708F9"/>
    <w:rsid w:val="00B80222"/>
    <w:rsid w:val="00B80365"/>
    <w:rsid w:val="00B80F35"/>
    <w:rsid w:val="00B87A7A"/>
    <w:rsid w:val="00B921D4"/>
    <w:rsid w:val="00B92A93"/>
    <w:rsid w:val="00B95EB5"/>
    <w:rsid w:val="00B9698A"/>
    <w:rsid w:val="00BA1178"/>
    <w:rsid w:val="00BA1EEF"/>
    <w:rsid w:val="00BA35B9"/>
    <w:rsid w:val="00BB0680"/>
    <w:rsid w:val="00BB6411"/>
    <w:rsid w:val="00BB765A"/>
    <w:rsid w:val="00BC0606"/>
    <w:rsid w:val="00BC2785"/>
    <w:rsid w:val="00BC6B5B"/>
    <w:rsid w:val="00BC6C5F"/>
    <w:rsid w:val="00BC7C89"/>
    <w:rsid w:val="00BD13E6"/>
    <w:rsid w:val="00BD24AF"/>
    <w:rsid w:val="00BD3846"/>
    <w:rsid w:val="00BD46C0"/>
    <w:rsid w:val="00BE1913"/>
    <w:rsid w:val="00BF4D76"/>
    <w:rsid w:val="00C00C21"/>
    <w:rsid w:val="00C02650"/>
    <w:rsid w:val="00C112B0"/>
    <w:rsid w:val="00C11DB0"/>
    <w:rsid w:val="00C11EB8"/>
    <w:rsid w:val="00C11F9A"/>
    <w:rsid w:val="00C17466"/>
    <w:rsid w:val="00C20862"/>
    <w:rsid w:val="00C21F25"/>
    <w:rsid w:val="00C248FC"/>
    <w:rsid w:val="00C30832"/>
    <w:rsid w:val="00C4016E"/>
    <w:rsid w:val="00C40669"/>
    <w:rsid w:val="00C40873"/>
    <w:rsid w:val="00C417FC"/>
    <w:rsid w:val="00C50611"/>
    <w:rsid w:val="00C51DB5"/>
    <w:rsid w:val="00C5221D"/>
    <w:rsid w:val="00C52679"/>
    <w:rsid w:val="00C65680"/>
    <w:rsid w:val="00C658D6"/>
    <w:rsid w:val="00C67269"/>
    <w:rsid w:val="00C71C61"/>
    <w:rsid w:val="00C76166"/>
    <w:rsid w:val="00C768B6"/>
    <w:rsid w:val="00C87C7A"/>
    <w:rsid w:val="00C90E2D"/>
    <w:rsid w:val="00C914DA"/>
    <w:rsid w:val="00C91588"/>
    <w:rsid w:val="00C91FA5"/>
    <w:rsid w:val="00C944FE"/>
    <w:rsid w:val="00C9514A"/>
    <w:rsid w:val="00C97AFF"/>
    <w:rsid w:val="00CA0145"/>
    <w:rsid w:val="00CA17A3"/>
    <w:rsid w:val="00CA1DCA"/>
    <w:rsid w:val="00CA2555"/>
    <w:rsid w:val="00CA2956"/>
    <w:rsid w:val="00CA3AB8"/>
    <w:rsid w:val="00CA628F"/>
    <w:rsid w:val="00CA7BC5"/>
    <w:rsid w:val="00CB09D3"/>
    <w:rsid w:val="00CB156E"/>
    <w:rsid w:val="00CB17AF"/>
    <w:rsid w:val="00CB1A64"/>
    <w:rsid w:val="00CB1D7B"/>
    <w:rsid w:val="00CB5A68"/>
    <w:rsid w:val="00CB6DA1"/>
    <w:rsid w:val="00CC0C33"/>
    <w:rsid w:val="00CC1054"/>
    <w:rsid w:val="00CD3786"/>
    <w:rsid w:val="00CD42CF"/>
    <w:rsid w:val="00CD5CED"/>
    <w:rsid w:val="00CD7EE8"/>
    <w:rsid w:val="00CE2D84"/>
    <w:rsid w:val="00CE2E46"/>
    <w:rsid w:val="00CE3628"/>
    <w:rsid w:val="00CE5FFE"/>
    <w:rsid w:val="00CF1A79"/>
    <w:rsid w:val="00CF26D0"/>
    <w:rsid w:val="00CF4DC0"/>
    <w:rsid w:val="00CF6ED1"/>
    <w:rsid w:val="00D01B7C"/>
    <w:rsid w:val="00D045EF"/>
    <w:rsid w:val="00D05A4D"/>
    <w:rsid w:val="00D109A2"/>
    <w:rsid w:val="00D11BDA"/>
    <w:rsid w:val="00D1382C"/>
    <w:rsid w:val="00D14EC0"/>
    <w:rsid w:val="00D17A59"/>
    <w:rsid w:val="00D20C8A"/>
    <w:rsid w:val="00D22C3A"/>
    <w:rsid w:val="00D251EE"/>
    <w:rsid w:val="00D27C6E"/>
    <w:rsid w:val="00D308B6"/>
    <w:rsid w:val="00D32837"/>
    <w:rsid w:val="00D368D3"/>
    <w:rsid w:val="00D36B9A"/>
    <w:rsid w:val="00D40430"/>
    <w:rsid w:val="00D41204"/>
    <w:rsid w:val="00D452CF"/>
    <w:rsid w:val="00D5211D"/>
    <w:rsid w:val="00D618F6"/>
    <w:rsid w:val="00D64A55"/>
    <w:rsid w:val="00D668B7"/>
    <w:rsid w:val="00D72084"/>
    <w:rsid w:val="00D72E01"/>
    <w:rsid w:val="00D734A5"/>
    <w:rsid w:val="00D7383E"/>
    <w:rsid w:val="00D74196"/>
    <w:rsid w:val="00D7563B"/>
    <w:rsid w:val="00D851F8"/>
    <w:rsid w:val="00D85E94"/>
    <w:rsid w:val="00D90CE4"/>
    <w:rsid w:val="00D922B2"/>
    <w:rsid w:val="00D94ED5"/>
    <w:rsid w:val="00D95474"/>
    <w:rsid w:val="00D95A1A"/>
    <w:rsid w:val="00DA143A"/>
    <w:rsid w:val="00DA2720"/>
    <w:rsid w:val="00DA57AE"/>
    <w:rsid w:val="00DA5DD4"/>
    <w:rsid w:val="00DA74AB"/>
    <w:rsid w:val="00DA7708"/>
    <w:rsid w:val="00DB083D"/>
    <w:rsid w:val="00DB41FF"/>
    <w:rsid w:val="00DB584C"/>
    <w:rsid w:val="00DB74F9"/>
    <w:rsid w:val="00DC1201"/>
    <w:rsid w:val="00DC38A7"/>
    <w:rsid w:val="00DC4872"/>
    <w:rsid w:val="00DD6645"/>
    <w:rsid w:val="00DD6ADC"/>
    <w:rsid w:val="00DE3721"/>
    <w:rsid w:val="00DE3C96"/>
    <w:rsid w:val="00DE65FC"/>
    <w:rsid w:val="00DF2C07"/>
    <w:rsid w:val="00DF4118"/>
    <w:rsid w:val="00DF4196"/>
    <w:rsid w:val="00DF7EB9"/>
    <w:rsid w:val="00E02C07"/>
    <w:rsid w:val="00E0560E"/>
    <w:rsid w:val="00E11C4D"/>
    <w:rsid w:val="00E157B0"/>
    <w:rsid w:val="00E1799A"/>
    <w:rsid w:val="00E2376F"/>
    <w:rsid w:val="00E301A2"/>
    <w:rsid w:val="00E3728B"/>
    <w:rsid w:val="00E40FEF"/>
    <w:rsid w:val="00E41A88"/>
    <w:rsid w:val="00E44B1C"/>
    <w:rsid w:val="00E4576C"/>
    <w:rsid w:val="00E5124B"/>
    <w:rsid w:val="00E51527"/>
    <w:rsid w:val="00E51555"/>
    <w:rsid w:val="00E51A0E"/>
    <w:rsid w:val="00E521F5"/>
    <w:rsid w:val="00E52642"/>
    <w:rsid w:val="00E528D7"/>
    <w:rsid w:val="00E52C9F"/>
    <w:rsid w:val="00E57231"/>
    <w:rsid w:val="00E60D5E"/>
    <w:rsid w:val="00E60E56"/>
    <w:rsid w:val="00E62536"/>
    <w:rsid w:val="00E65538"/>
    <w:rsid w:val="00E71199"/>
    <w:rsid w:val="00E745A9"/>
    <w:rsid w:val="00E77584"/>
    <w:rsid w:val="00E813DC"/>
    <w:rsid w:val="00E8289A"/>
    <w:rsid w:val="00E87053"/>
    <w:rsid w:val="00E9204C"/>
    <w:rsid w:val="00E93026"/>
    <w:rsid w:val="00E96915"/>
    <w:rsid w:val="00EA1123"/>
    <w:rsid w:val="00EA3DC8"/>
    <w:rsid w:val="00EA6A04"/>
    <w:rsid w:val="00EA77C0"/>
    <w:rsid w:val="00EB00E9"/>
    <w:rsid w:val="00EB02E2"/>
    <w:rsid w:val="00EB4406"/>
    <w:rsid w:val="00EB6840"/>
    <w:rsid w:val="00EC0045"/>
    <w:rsid w:val="00EC0FDD"/>
    <w:rsid w:val="00EC1B27"/>
    <w:rsid w:val="00EC4FBA"/>
    <w:rsid w:val="00EC6CDC"/>
    <w:rsid w:val="00EC79B4"/>
    <w:rsid w:val="00ED03C1"/>
    <w:rsid w:val="00ED310B"/>
    <w:rsid w:val="00ED53CC"/>
    <w:rsid w:val="00EF5FE7"/>
    <w:rsid w:val="00F06384"/>
    <w:rsid w:val="00F124AA"/>
    <w:rsid w:val="00F12EAC"/>
    <w:rsid w:val="00F20488"/>
    <w:rsid w:val="00F21DD7"/>
    <w:rsid w:val="00F2356F"/>
    <w:rsid w:val="00F260BB"/>
    <w:rsid w:val="00F32FA6"/>
    <w:rsid w:val="00F342E3"/>
    <w:rsid w:val="00F366EF"/>
    <w:rsid w:val="00F37203"/>
    <w:rsid w:val="00F41451"/>
    <w:rsid w:val="00F43122"/>
    <w:rsid w:val="00F47EC9"/>
    <w:rsid w:val="00F47F5D"/>
    <w:rsid w:val="00F50FA2"/>
    <w:rsid w:val="00F53519"/>
    <w:rsid w:val="00F54C1D"/>
    <w:rsid w:val="00F67080"/>
    <w:rsid w:val="00F70077"/>
    <w:rsid w:val="00F706E3"/>
    <w:rsid w:val="00F71B8A"/>
    <w:rsid w:val="00F77DDA"/>
    <w:rsid w:val="00F819BD"/>
    <w:rsid w:val="00F84440"/>
    <w:rsid w:val="00F8604E"/>
    <w:rsid w:val="00F8713D"/>
    <w:rsid w:val="00F920B5"/>
    <w:rsid w:val="00F92348"/>
    <w:rsid w:val="00F923AE"/>
    <w:rsid w:val="00F96C5E"/>
    <w:rsid w:val="00F97898"/>
    <w:rsid w:val="00FA062A"/>
    <w:rsid w:val="00FA6D83"/>
    <w:rsid w:val="00FB4F82"/>
    <w:rsid w:val="00FB61EB"/>
    <w:rsid w:val="00FB77AA"/>
    <w:rsid w:val="00FC7EBA"/>
    <w:rsid w:val="00FD156A"/>
    <w:rsid w:val="00FD6494"/>
    <w:rsid w:val="00FD665D"/>
    <w:rsid w:val="00FE399C"/>
    <w:rsid w:val="00FE3C51"/>
    <w:rsid w:val="00FE5C40"/>
    <w:rsid w:val="00FE78A7"/>
    <w:rsid w:val="00FF01E0"/>
    <w:rsid w:val="00FF0F2F"/>
    <w:rsid w:val="00FF3E85"/>
    <w:rsid w:val="00FF41B1"/>
    <w:rsid w:val="00FF6F6B"/>
    <w:rsid w:val="010E4F6E"/>
    <w:rsid w:val="010E6FF4"/>
    <w:rsid w:val="017F5000"/>
    <w:rsid w:val="019474B8"/>
    <w:rsid w:val="019C23B2"/>
    <w:rsid w:val="01BA7FE7"/>
    <w:rsid w:val="01C34071"/>
    <w:rsid w:val="01D84F6B"/>
    <w:rsid w:val="01DD3C4D"/>
    <w:rsid w:val="01F04DA1"/>
    <w:rsid w:val="01F94428"/>
    <w:rsid w:val="023B77EE"/>
    <w:rsid w:val="02B14A39"/>
    <w:rsid w:val="02B83D33"/>
    <w:rsid w:val="02CE01A5"/>
    <w:rsid w:val="030B3FC2"/>
    <w:rsid w:val="032D1844"/>
    <w:rsid w:val="0330036B"/>
    <w:rsid w:val="034D44DC"/>
    <w:rsid w:val="03514002"/>
    <w:rsid w:val="03793B65"/>
    <w:rsid w:val="03AA2EED"/>
    <w:rsid w:val="040354C1"/>
    <w:rsid w:val="04055B2F"/>
    <w:rsid w:val="040840C4"/>
    <w:rsid w:val="040930D8"/>
    <w:rsid w:val="041E464F"/>
    <w:rsid w:val="045028A0"/>
    <w:rsid w:val="04551BAD"/>
    <w:rsid w:val="046B0BFE"/>
    <w:rsid w:val="04952722"/>
    <w:rsid w:val="04BC3E65"/>
    <w:rsid w:val="051D5083"/>
    <w:rsid w:val="0542052E"/>
    <w:rsid w:val="05932F45"/>
    <w:rsid w:val="05EC1204"/>
    <w:rsid w:val="06300BB7"/>
    <w:rsid w:val="064E17C3"/>
    <w:rsid w:val="069B3464"/>
    <w:rsid w:val="06E04E90"/>
    <w:rsid w:val="07125F5D"/>
    <w:rsid w:val="07173074"/>
    <w:rsid w:val="073B6AEB"/>
    <w:rsid w:val="07402317"/>
    <w:rsid w:val="07431B5A"/>
    <w:rsid w:val="076A763A"/>
    <w:rsid w:val="077943D1"/>
    <w:rsid w:val="079923C4"/>
    <w:rsid w:val="07E61381"/>
    <w:rsid w:val="082A41F5"/>
    <w:rsid w:val="083712A4"/>
    <w:rsid w:val="084C21AB"/>
    <w:rsid w:val="08700D7C"/>
    <w:rsid w:val="08793FA4"/>
    <w:rsid w:val="08846B77"/>
    <w:rsid w:val="088C0A16"/>
    <w:rsid w:val="0891753F"/>
    <w:rsid w:val="08C16076"/>
    <w:rsid w:val="08D35DAA"/>
    <w:rsid w:val="08F31FA8"/>
    <w:rsid w:val="0914471B"/>
    <w:rsid w:val="094D33CB"/>
    <w:rsid w:val="095A2369"/>
    <w:rsid w:val="095A3DD5"/>
    <w:rsid w:val="0968325F"/>
    <w:rsid w:val="09914A41"/>
    <w:rsid w:val="09E5309B"/>
    <w:rsid w:val="0A275A79"/>
    <w:rsid w:val="0A3D797F"/>
    <w:rsid w:val="0A3E1C68"/>
    <w:rsid w:val="0A457CA0"/>
    <w:rsid w:val="0A7D5FCD"/>
    <w:rsid w:val="0AE20526"/>
    <w:rsid w:val="0B542E1A"/>
    <w:rsid w:val="0B5459A6"/>
    <w:rsid w:val="0B8B0198"/>
    <w:rsid w:val="0B940CCA"/>
    <w:rsid w:val="0B94510B"/>
    <w:rsid w:val="0BBE4AEF"/>
    <w:rsid w:val="0BF05825"/>
    <w:rsid w:val="0C375F99"/>
    <w:rsid w:val="0C4068A9"/>
    <w:rsid w:val="0C4D2B99"/>
    <w:rsid w:val="0CA61AD0"/>
    <w:rsid w:val="0CD93263"/>
    <w:rsid w:val="0D2755FA"/>
    <w:rsid w:val="0D3F09CA"/>
    <w:rsid w:val="0D88561F"/>
    <w:rsid w:val="0DAB5AFB"/>
    <w:rsid w:val="0DF90060"/>
    <w:rsid w:val="0E245572"/>
    <w:rsid w:val="0E463D0D"/>
    <w:rsid w:val="0E4F6609"/>
    <w:rsid w:val="0E7B0A75"/>
    <w:rsid w:val="0EAC0C2F"/>
    <w:rsid w:val="0EC24D75"/>
    <w:rsid w:val="0EC676E8"/>
    <w:rsid w:val="0EC775CF"/>
    <w:rsid w:val="0ED71A24"/>
    <w:rsid w:val="0F2D7E01"/>
    <w:rsid w:val="0F42375E"/>
    <w:rsid w:val="0F6E05DA"/>
    <w:rsid w:val="0F706200"/>
    <w:rsid w:val="0FC0523E"/>
    <w:rsid w:val="0FC23F80"/>
    <w:rsid w:val="0FE43413"/>
    <w:rsid w:val="10022AD1"/>
    <w:rsid w:val="10171923"/>
    <w:rsid w:val="10247326"/>
    <w:rsid w:val="104344BA"/>
    <w:rsid w:val="107A73AF"/>
    <w:rsid w:val="10E264DA"/>
    <w:rsid w:val="10E3745B"/>
    <w:rsid w:val="10E943BC"/>
    <w:rsid w:val="10F87627"/>
    <w:rsid w:val="1124761B"/>
    <w:rsid w:val="117D7454"/>
    <w:rsid w:val="118E0AC0"/>
    <w:rsid w:val="11C5312D"/>
    <w:rsid w:val="11E20607"/>
    <w:rsid w:val="125F2C8F"/>
    <w:rsid w:val="129F26C5"/>
    <w:rsid w:val="12E00606"/>
    <w:rsid w:val="12F26322"/>
    <w:rsid w:val="12F95084"/>
    <w:rsid w:val="13180D47"/>
    <w:rsid w:val="133236CD"/>
    <w:rsid w:val="13373187"/>
    <w:rsid w:val="136E205B"/>
    <w:rsid w:val="137141F5"/>
    <w:rsid w:val="13E001A9"/>
    <w:rsid w:val="142676D5"/>
    <w:rsid w:val="14635783"/>
    <w:rsid w:val="14833235"/>
    <w:rsid w:val="148E0DD7"/>
    <w:rsid w:val="14A612C9"/>
    <w:rsid w:val="14BC0E10"/>
    <w:rsid w:val="14F47D37"/>
    <w:rsid w:val="1514167B"/>
    <w:rsid w:val="152155FA"/>
    <w:rsid w:val="15623C6A"/>
    <w:rsid w:val="15753A5C"/>
    <w:rsid w:val="158346B4"/>
    <w:rsid w:val="15921B5C"/>
    <w:rsid w:val="15C23D03"/>
    <w:rsid w:val="15E92769"/>
    <w:rsid w:val="16041C50"/>
    <w:rsid w:val="161E2FD6"/>
    <w:rsid w:val="1632306E"/>
    <w:rsid w:val="163254FA"/>
    <w:rsid w:val="16466CE3"/>
    <w:rsid w:val="16702E8A"/>
    <w:rsid w:val="16A754B9"/>
    <w:rsid w:val="16B22841"/>
    <w:rsid w:val="16B31319"/>
    <w:rsid w:val="173D342E"/>
    <w:rsid w:val="17692FF8"/>
    <w:rsid w:val="177A4574"/>
    <w:rsid w:val="177F2E21"/>
    <w:rsid w:val="178B0FAF"/>
    <w:rsid w:val="17F80F83"/>
    <w:rsid w:val="17FC104E"/>
    <w:rsid w:val="186838D0"/>
    <w:rsid w:val="18923D5F"/>
    <w:rsid w:val="18981D34"/>
    <w:rsid w:val="18C125C0"/>
    <w:rsid w:val="18F7333B"/>
    <w:rsid w:val="19053D5D"/>
    <w:rsid w:val="19173FB9"/>
    <w:rsid w:val="1927785E"/>
    <w:rsid w:val="19404D95"/>
    <w:rsid w:val="19697BEA"/>
    <w:rsid w:val="197907DA"/>
    <w:rsid w:val="197D0D10"/>
    <w:rsid w:val="19825616"/>
    <w:rsid w:val="19AA0461"/>
    <w:rsid w:val="19B04FCB"/>
    <w:rsid w:val="19C943CD"/>
    <w:rsid w:val="19EE3B61"/>
    <w:rsid w:val="19F518A6"/>
    <w:rsid w:val="1A553711"/>
    <w:rsid w:val="1A612CD6"/>
    <w:rsid w:val="1AA43AE3"/>
    <w:rsid w:val="1AB84DFF"/>
    <w:rsid w:val="1AC45B86"/>
    <w:rsid w:val="1ADC1A10"/>
    <w:rsid w:val="1B0D0BF0"/>
    <w:rsid w:val="1B412344"/>
    <w:rsid w:val="1B7E4993"/>
    <w:rsid w:val="1B872A58"/>
    <w:rsid w:val="1BFC3954"/>
    <w:rsid w:val="1C081639"/>
    <w:rsid w:val="1C3A271C"/>
    <w:rsid w:val="1C5E47EB"/>
    <w:rsid w:val="1C6A49D1"/>
    <w:rsid w:val="1C992B69"/>
    <w:rsid w:val="1CAE0692"/>
    <w:rsid w:val="1D104A7F"/>
    <w:rsid w:val="1D33076D"/>
    <w:rsid w:val="1D4F1A4B"/>
    <w:rsid w:val="1D9B4C90"/>
    <w:rsid w:val="1DC25D24"/>
    <w:rsid w:val="1DF40B8B"/>
    <w:rsid w:val="1E410966"/>
    <w:rsid w:val="1E7D5094"/>
    <w:rsid w:val="1E922536"/>
    <w:rsid w:val="1EB109E6"/>
    <w:rsid w:val="1EC3698D"/>
    <w:rsid w:val="1F073408"/>
    <w:rsid w:val="1F093E7B"/>
    <w:rsid w:val="1F0D2AA6"/>
    <w:rsid w:val="1F2930F3"/>
    <w:rsid w:val="1F773101"/>
    <w:rsid w:val="202B1C7C"/>
    <w:rsid w:val="2031368A"/>
    <w:rsid w:val="2043117D"/>
    <w:rsid w:val="20582BF9"/>
    <w:rsid w:val="205C0B29"/>
    <w:rsid w:val="209D2B10"/>
    <w:rsid w:val="211B33DF"/>
    <w:rsid w:val="213149B5"/>
    <w:rsid w:val="21A05686"/>
    <w:rsid w:val="21A06EBB"/>
    <w:rsid w:val="21AE03CF"/>
    <w:rsid w:val="21F430C2"/>
    <w:rsid w:val="222C2F4E"/>
    <w:rsid w:val="22772625"/>
    <w:rsid w:val="229E2CCA"/>
    <w:rsid w:val="22A243CB"/>
    <w:rsid w:val="22C0346C"/>
    <w:rsid w:val="22D12067"/>
    <w:rsid w:val="22E9024C"/>
    <w:rsid w:val="22F03DA5"/>
    <w:rsid w:val="22F776BE"/>
    <w:rsid w:val="22FC38F4"/>
    <w:rsid w:val="23024E6A"/>
    <w:rsid w:val="230711A0"/>
    <w:rsid w:val="230F0E8A"/>
    <w:rsid w:val="2322375E"/>
    <w:rsid w:val="23386ADD"/>
    <w:rsid w:val="233C4C01"/>
    <w:rsid w:val="23555288"/>
    <w:rsid w:val="23782A71"/>
    <w:rsid w:val="2378739A"/>
    <w:rsid w:val="237A7CEB"/>
    <w:rsid w:val="23866BD7"/>
    <w:rsid w:val="243E5205"/>
    <w:rsid w:val="24AE54B9"/>
    <w:rsid w:val="24B23EBF"/>
    <w:rsid w:val="24EA3120"/>
    <w:rsid w:val="25102EC3"/>
    <w:rsid w:val="253357AE"/>
    <w:rsid w:val="2536069B"/>
    <w:rsid w:val="253F05F7"/>
    <w:rsid w:val="257264FC"/>
    <w:rsid w:val="258E03AA"/>
    <w:rsid w:val="26314C48"/>
    <w:rsid w:val="26354118"/>
    <w:rsid w:val="26392A41"/>
    <w:rsid w:val="2649655F"/>
    <w:rsid w:val="26526108"/>
    <w:rsid w:val="26893ABE"/>
    <w:rsid w:val="26A10E3D"/>
    <w:rsid w:val="26B80AB8"/>
    <w:rsid w:val="26C37F72"/>
    <w:rsid w:val="26D26B70"/>
    <w:rsid w:val="26F44B0E"/>
    <w:rsid w:val="27220408"/>
    <w:rsid w:val="27585388"/>
    <w:rsid w:val="275B76A1"/>
    <w:rsid w:val="27750E70"/>
    <w:rsid w:val="27B0758A"/>
    <w:rsid w:val="27DF39CB"/>
    <w:rsid w:val="27DF3E1A"/>
    <w:rsid w:val="27E77285"/>
    <w:rsid w:val="27E965F8"/>
    <w:rsid w:val="27FD02F5"/>
    <w:rsid w:val="280972E5"/>
    <w:rsid w:val="28642123"/>
    <w:rsid w:val="286D25D1"/>
    <w:rsid w:val="28A569C3"/>
    <w:rsid w:val="28EA6ACC"/>
    <w:rsid w:val="290309EC"/>
    <w:rsid w:val="2918654C"/>
    <w:rsid w:val="29426DC5"/>
    <w:rsid w:val="2996455E"/>
    <w:rsid w:val="299B2660"/>
    <w:rsid w:val="299D4DD1"/>
    <w:rsid w:val="29C70AA4"/>
    <w:rsid w:val="29F1790B"/>
    <w:rsid w:val="2A1D07DB"/>
    <w:rsid w:val="2A3C3884"/>
    <w:rsid w:val="2A4E3003"/>
    <w:rsid w:val="2A64509A"/>
    <w:rsid w:val="2A7C7BF7"/>
    <w:rsid w:val="2A8A3C44"/>
    <w:rsid w:val="2AA62AF5"/>
    <w:rsid w:val="2AC76AA7"/>
    <w:rsid w:val="2AF53422"/>
    <w:rsid w:val="2AF61F54"/>
    <w:rsid w:val="2B761F52"/>
    <w:rsid w:val="2B937D0B"/>
    <w:rsid w:val="2BBE7364"/>
    <w:rsid w:val="2BC8143C"/>
    <w:rsid w:val="2BDD257A"/>
    <w:rsid w:val="2BF3422E"/>
    <w:rsid w:val="2C491D5B"/>
    <w:rsid w:val="2C8E67EC"/>
    <w:rsid w:val="2CDA0763"/>
    <w:rsid w:val="2D400CCB"/>
    <w:rsid w:val="2D480665"/>
    <w:rsid w:val="2D6B4473"/>
    <w:rsid w:val="2D823A25"/>
    <w:rsid w:val="2DB013B9"/>
    <w:rsid w:val="2DB068A4"/>
    <w:rsid w:val="2DFD2DFD"/>
    <w:rsid w:val="2E126E25"/>
    <w:rsid w:val="2E452AF7"/>
    <w:rsid w:val="2E726AC5"/>
    <w:rsid w:val="2EBA6F40"/>
    <w:rsid w:val="2F176958"/>
    <w:rsid w:val="2F2D375F"/>
    <w:rsid w:val="2F454B1C"/>
    <w:rsid w:val="2F590277"/>
    <w:rsid w:val="2F7B4EE1"/>
    <w:rsid w:val="2FA70495"/>
    <w:rsid w:val="2FBD48E2"/>
    <w:rsid w:val="2FC52A37"/>
    <w:rsid w:val="2FCB609D"/>
    <w:rsid w:val="303408AC"/>
    <w:rsid w:val="30666C7D"/>
    <w:rsid w:val="306C2448"/>
    <w:rsid w:val="30937BE8"/>
    <w:rsid w:val="30BE2F3E"/>
    <w:rsid w:val="30C776F3"/>
    <w:rsid w:val="30D8237A"/>
    <w:rsid w:val="310B75DF"/>
    <w:rsid w:val="3118459C"/>
    <w:rsid w:val="31955D57"/>
    <w:rsid w:val="31B22151"/>
    <w:rsid w:val="31C75679"/>
    <w:rsid w:val="31CF4E7E"/>
    <w:rsid w:val="31D03048"/>
    <w:rsid w:val="320C1861"/>
    <w:rsid w:val="323A4C76"/>
    <w:rsid w:val="328D7025"/>
    <w:rsid w:val="329326DF"/>
    <w:rsid w:val="329B3A16"/>
    <w:rsid w:val="32C8301C"/>
    <w:rsid w:val="330C763F"/>
    <w:rsid w:val="330E785B"/>
    <w:rsid w:val="337B0E24"/>
    <w:rsid w:val="339F78D7"/>
    <w:rsid w:val="33D87B9A"/>
    <w:rsid w:val="33DA14EB"/>
    <w:rsid w:val="33F713B7"/>
    <w:rsid w:val="33F9355C"/>
    <w:rsid w:val="34083EF2"/>
    <w:rsid w:val="3413511E"/>
    <w:rsid w:val="341D43D9"/>
    <w:rsid w:val="345F6B7A"/>
    <w:rsid w:val="34641C6A"/>
    <w:rsid w:val="346C064E"/>
    <w:rsid w:val="34A12E66"/>
    <w:rsid w:val="34A67363"/>
    <w:rsid w:val="34CE4C2F"/>
    <w:rsid w:val="34E27153"/>
    <w:rsid w:val="34E857D9"/>
    <w:rsid w:val="34FE797D"/>
    <w:rsid w:val="35152803"/>
    <w:rsid w:val="35401A7A"/>
    <w:rsid w:val="35497409"/>
    <w:rsid w:val="359F0C3E"/>
    <w:rsid w:val="35EC7605"/>
    <w:rsid w:val="36056CF3"/>
    <w:rsid w:val="361A26D3"/>
    <w:rsid w:val="362B4B6B"/>
    <w:rsid w:val="3654745F"/>
    <w:rsid w:val="36907E91"/>
    <w:rsid w:val="36B31C26"/>
    <w:rsid w:val="374F06C6"/>
    <w:rsid w:val="37B2477B"/>
    <w:rsid w:val="37DD2351"/>
    <w:rsid w:val="37E62C43"/>
    <w:rsid w:val="37F407F5"/>
    <w:rsid w:val="37FF6857"/>
    <w:rsid w:val="380D036F"/>
    <w:rsid w:val="383832E4"/>
    <w:rsid w:val="38514471"/>
    <w:rsid w:val="387E40BB"/>
    <w:rsid w:val="38922AE9"/>
    <w:rsid w:val="38E925EC"/>
    <w:rsid w:val="39131727"/>
    <w:rsid w:val="396477DD"/>
    <w:rsid w:val="39934616"/>
    <w:rsid w:val="39BA75CB"/>
    <w:rsid w:val="39FB332F"/>
    <w:rsid w:val="3A1A4C10"/>
    <w:rsid w:val="3A1D5794"/>
    <w:rsid w:val="3A281202"/>
    <w:rsid w:val="3A614714"/>
    <w:rsid w:val="3A7022ED"/>
    <w:rsid w:val="3ACF2530"/>
    <w:rsid w:val="3AE35320"/>
    <w:rsid w:val="3B4E14F1"/>
    <w:rsid w:val="3BAC768B"/>
    <w:rsid w:val="3BC96A15"/>
    <w:rsid w:val="3BDB4DC2"/>
    <w:rsid w:val="3C114054"/>
    <w:rsid w:val="3C1D1C7C"/>
    <w:rsid w:val="3C227735"/>
    <w:rsid w:val="3C351AA4"/>
    <w:rsid w:val="3C56470C"/>
    <w:rsid w:val="3C8B5D33"/>
    <w:rsid w:val="3CE355F4"/>
    <w:rsid w:val="3CEA6C43"/>
    <w:rsid w:val="3CF61143"/>
    <w:rsid w:val="3D307C72"/>
    <w:rsid w:val="3D4C1612"/>
    <w:rsid w:val="3D5D09AE"/>
    <w:rsid w:val="3D817AEA"/>
    <w:rsid w:val="3D9D4134"/>
    <w:rsid w:val="3DBE0EF2"/>
    <w:rsid w:val="3DC10BD0"/>
    <w:rsid w:val="3DC23073"/>
    <w:rsid w:val="3DE03BA2"/>
    <w:rsid w:val="3DFA32CC"/>
    <w:rsid w:val="3E062630"/>
    <w:rsid w:val="3E1A5000"/>
    <w:rsid w:val="3E3C34CE"/>
    <w:rsid w:val="3E593D0A"/>
    <w:rsid w:val="3EB47A6E"/>
    <w:rsid w:val="3EC45B0A"/>
    <w:rsid w:val="3EC67F79"/>
    <w:rsid w:val="3EC9698E"/>
    <w:rsid w:val="3ED92C95"/>
    <w:rsid w:val="3F607592"/>
    <w:rsid w:val="3F7614A0"/>
    <w:rsid w:val="401219C9"/>
    <w:rsid w:val="40520794"/>
    <w:rsid w:val="407451A1"/>
    <w:rsid w:val="40C91463"/>
    <w:rsid w:val="41181DC2"/>
    <w:rsid w:val="41436921"/>
    <w:rsid w:val="415C02B0"/>
    <w:rsid w:val="415E1BCB"/>
    <w:rsid w:val="41793EAD"/>
    <w:rsid w:val="418906D8"/>
    <w:rsid w:val="41B43C31"/>
    <w:rsid w:val="420B083E"/>
    <w:rsid w:val="421B564E"/>
    <w:rsid w:val="42B26FF9"/>
    <w:rsid w:val="42C927DF"/>
    <w:rsid w:val="42E17B48"/>
    <w:rsid w:val="430A2F0B"/>
    <w:rsid w:val="43E50164"/>
    <w:rsid w:val="441C5C0C"/>
    <w:rsid w:val="443724A2"/>
    <w:rsid w:val="44472913"/>
    <w:rsid w:val="444A3897"/>
    <w:rsid w:val="44666AD8"/>
    <w:rsid w:val="448B1949"/>
    <w:rsid w:val="44B47E4E"/>
    <w:rsid w:val="44D4694E"/>
    <w:rsid w:val="456674E7"/>
    <w:rsid w:val="45A176CC"/>
    <w:rsid w:val="45A81969"/>
    <w:rsid w:val="4610647C"/>
    <w:rsid w:val="464B08F1"/>
    <w:rsid w:val="464B70A6"/>
    <w:rsid w:val="46D81947"/>
    <w:rsid w:val="47245417"/>
    <w:rsid w:val="47373707"/>
    <w:rsid w:val="474A4205"/>
    <w:rsid w:val="474C0792"/>
    <w:rsid w:val="475A7FF8"/>
    <w:rsid w:val="47652830"/>
    <w:rsid w:val="476E56BE"/>
    <w:rsid w:val="47991F0D"/>
    <w:rsid w:val="47E72E82"/>
    <w:rsid w:val="482254E2"/>
    <w:rsid w:val="48464D6E"/>
    <w:rsid w:val="49A431A9"/>
    <w:rsid w:val="49A452DD"/>
    <w:rsid w:val="49BE5E87"/>
    <w:rsid w:val="49D17A6A"/>
    <w:rsid w:val="49DA3603"/>
    <w:rsid w:val="49DC472E"/>
    <w:rsid w:val="49E62FA9"/>
    <w:rsid w:val="4A2F20BE"/>
    <w:rsid w:val="4A554ED6"/>
    <w:rsid w:val="4A826ECA"/>
    <w:rsid w:val="4A8C3A1A"/>
    <w:rsid w:val="4AA67A8A"/>
    <w:rsid w:val="4ADF3AD0"/>
    <w:rsid w:val="4AFB5D4A"/>
    <w:rsid w:val="4B120FE4"/>
    <w:rsid w:val="4B1C63FA"/>
    <w:rsid w:val="4B686BD9"/>
    <w:rsid w:val="4B9B321A"/>
    <w:rsid w:val="4BB65FC2"/>
    <w:rsid w:val="4BE87A96"/>
    <w:rsid w:val="4C010ADD"/>
    <w:rsid w:val="4C1042C9"/>
    <w:rsid w:val="4C397865"/>
    <w:rsid w:val="4C540B2D"/>
    <w:rsid w:val="4C601CDE"/>
    <w:rsid w:val="4CAB58DC"/>
    <w:rsid w:val="4CEB59EE"/>
    <w:rsid w:val="4CEC5A66"/>
    <w:rsid w:val="4CF60B7D"/>
    <w:rsid w:val="4D3F60F3"/>
    <w:rsid w:val="4D6E2635"/>
    <w:rsid w:val="4D7A49A9"/>
    <w:rsid w:val="4E7F6E96"/>
    <w:rsid w:val="4E925861"/>
    <w:rsid w:val="4EA273A7"/>
    <w:rsid w:val="4ED748E6"/>
    <w:rsid w:val="4EE5037E"/>
    <w:rsid w:val="4F5045D4"/>
    <w:rsid w:val="4FC128BB"/>
    <w:rsid w:val="4FFE4A87"/>
    <w:rsid w:val="50006977"/>
    <w:rsid w:val="50484A2B"/>
    <w:rsid w:val="505B239B"/>
    <w:rsid w:val="507C59AC"/>
    <w:rsid w:val="50824153"/>
    <w:rsid w:val="508807F5"/>
    <w:rsid w:val="50CD151D"/>
    <w:rsid w:val="50D41C39"/>
    <w:rsid w:val="50EA390E"/>
    <w:rsid w:val="511E6577"/>
    <w:rsid w:val="517266AA"/>
    <w:rsid w:val="518949E6"/>
    <w:rsid w:val="51AE408E"/>
    <w:rsid w:val="51B8499E"/>
    <w:rsid w:val="51C07E7F"/>
    <w:rsid w:val="51DB43E6"/>
    <w:rsid w:val="51F15DFD"/>
    <w:rsid w:val="520A30CD"/>
    <w:rsid w:val="52553923"/>
    <w:rsid w:val="52A012D7"/>
    <w:rsid w:val="52C03038"/>
    <w:rsid w:val="52D13090"/>
    <w:rsid w:val="52F30B38"/>
    <w:rsid w:val="530F48B5"/>
    <w:rsid w:val="53205E6B"/>
    <w:rsid w:val="53236914"/>
    <w:rsid w:val="536C1D08"/>
    <w:rsid w:val="537C6C08"/>
    <w:rsid w:val="53C223E1"/>
    <w:rsid w:val="53CB3860"/>
    <w:rsid w:val="540A554E"/>
    <w:rsid w:val="54192710"/>
    <w:rsid w:val="544615F0"/>
    <w:rsid w:val="547D5A8E"/>
    <w:rsid w:val="54D871DA"/>
    <w:rsid w:val="54FB05FC"/>
    <w:rsid w:val="55182ABF"/>
    <w:rsid w:val="55365AB7"/>
    <w:rsid w:val="55723134"/>
    <w:rsid w:val="558F1B5C"/>
    <w:rsid w:val="55B058A3"/>
    <w:rsid w:val="55B45C20"/>
    <w:rsid w:val="55BA0109"/>
    <w:rsid w:val="56E562A5"/>
    <w:rsid w:val="57056B5E"/>
    <w:rsid w:val="573B4EA2"/>
    <w:rsid w:val="57411EE0"/>
    <w:rsid w:val="5783573B"/>
    <w:rsid w:val="57944B12"/>
    <w:rsid w:val="57E557D7"/>
    <w:rsid w:val="57F325DA"/>
    <w:rsid w:val="58255E64"/>
    <w:rsid w:val="58373FC8"/>
    <w:rsid w:val="586C6A21"/>
    <w:rsid w:val="58825446"/>
    <w:rsid w:val="58C3742F"/>
    <w:rsid w:val="58EC1801"/>
    <w:rsid w:val="59597EA9"/>
    <w:rsid w:val="5999679A"/>
    <w:rsid w:val="59BE3434"/>
    <w:rsid w:val="59D625D1"/>
    <w:rsid w:val="59E36A9C"/>
    <w:rsid w:val="59EC5FE7"/>
    <w:rsid w:val="59F0461E"/>
    <w:rsid w:val="59F91DC6"/>
    <w:rsid w:val="5A045B1B"/>
    <w:rsid w:val="5A1B453B"/>
    <w:rsid w:val="5A1E1882"/>
    <w:rsid w:val="5A2921FA"/>
    <w:rsid w:val="5A312D8C"/>
    <w:rsid w:val="5A615BD7"/>
    <w:rsid w:val="5A843DDB"/>
    <w:rsid w:val="5A8E07B6"/>
    <w:rsid w:val="5ABF18BC"/>
    <w:rsid w:val="5AD62DB0"/>
    <w:rsid w:val="5B2C42C3"/>
    <w:rsid w:val="5B9C1856"/>
    <w:rsid w:val="5BB167FD"/>
    <w:rsid w:val="5BD5353A"/>
    <w:rsid w:val="5BD56DA6"/>
    <w:rsid w:val="5C204799"/>
    <w:rsid w:val="5C653798"/>
    <w:rsid w:val="5C7B275F"/>
    <w:rsid w:val="5C840D54"/>
    <w:rsid w:val="5CB815AE"/>
    <w:rsid w:val="5CC77B66"/>
    <w:rsid w:val="5CE73C14"/>
    <w:rsid w:val="5D242FA7"/>
    <w:rsid w:val="5D2B66EF"/>
    <w:rsid w:val="5D4A0409"/>
    <w:rsid w:val="5D54142D"/>
    <w:rsid w:val="5D6E2442"/>
    <w:rsid w:val="5D817715"/>
    <w:rsid w:val="5DB20C5F"/>
    <w:rsid w:val="5DBB0C9F"/>
    <w:rsid w:val="5DE24514"/>
    <w:rsid w:val="5E183091"/>
    <w:rsid w:val="5E452B59"/>
    <w:rsid w:val="5E4E70C6"/>
    <w:rsid w:val="5E530194"/>
    <w:rsid w:val="5E6B55B4"/>
    <w:rsid w:val="5EBD409B"/>
    <w:rsid w:val="5ECC5796"/>
    <w:rsid w:val="5ED06CB0"/>
    <w:rsid w:val="5EF702F6"/>
    <w:rsid w:val="5EF86DE5"/>
    <w:rsid w:val="5F130ED5"/>
    <w:rsid w:val="5F1871E8"/>
    <w:rsid w:val="5F2303A3"/>
    <w:rsid w:val="5F3D3236"/>
    <w:rsid w:val="5F775C2F"/>
    <w:rsid w:val="5F8B48CF"/>
    <w:rsid w:val="5FEB216D"/>
    <w:rsid w:val="5FF25578"/>
    <w:rsid w:val="60605B63"/>
    <w:rsid w:val="607757D2"/>
    <w:rsid w:val="60BD5F46"/>
    <w:rsid w:val="60C03647"/>
    <w:rsid w:val="60C72C73"/>
    <w:rsid w:val="60F65306"/>
    <w:rsid w:val="60F94A8C"/>
    <w:rsid w:val="61096CE2"/>
    <w:rsid w:val="615D652D"/>
    <w:rsid w:val="61BE356A"/>
    <w:rsid w:val="620A2365"/>
    <w:rsid w:val="62253C32"/>
    <w:rsid w:val="62481652"/>
    <w:rsid w:val="624E53D8"/>
    <w:rsid w:val="62583769"/>
    <w:rsid w:val="625D2C01"/>
    <w:rsid w:val="62B15A7A"/>
    <w:rsid w:val="62F37741"/>
    <w:rsid w:val="62FE051E"/>
    <w:rsid w:val="630E695C"/>
    <w:rsid w:val="63715AB4"/>
    <w:rsid w:val="63B6313A"/>
    <w:rsid w:val="63EA1C75"/>
    <w:rsid w:val="63FA0049"/>
    <w:rsid w:val="646E709C"/>
    <w:rsid w:val="64983C98"/>
    <w:rsid w:val="64AA19B4"/>
    <w:rsid w:val="64DE67DD"/>
    <w:rsid w:val="652D2A38"/>
    <w:rsid w:val="654D24C2"/>
    <w:rsid w:val="657769A7"/>
    <w:rsid w:val="65865E9F"/>
    <w:rsid w:val="659E4627"/>
    <w:rsid w:val="66196E92"/>
    <w:rsid w:val="664957AC"/>
    <w:rsid w:val="66876EA9"/>
    <w:rsid w:val="66B30F93"/>
    <w:rsid w:val="67022E0D"/>
    <w:rsid w:val="679F2119"/>
    <w:rsid w:val="67A94BFF"/>
    <w:rsid w:val="68172955"/>
    <w:rsid w:val="68252CE3"/>
    <w:rsid w:val="68883DCF"/>
    <w:rsid w:val="68921DB9"/>
    <w:rsid w:val="68B95306"/>
    <w:rsid w:val="68D51CA5"/>
    <w:rsid w:val="69023BD7"/>
    <w:rsid w:val="69146CA2"/>
    <w:rsid w:val="69777FBA"/>
    <w:rsid w:val="69A74846"/>
    <w:rsid w:val="69E40947"/>
    <w:rsid w:val="6A0D7B0E"/>
    <w:rsid w:val="6A483EEE"/>
    <w:rsid w:val="6A58034D"/>
    <w:rsid w:val="6A6E08AB"/>
    <w:rsid w:val="6A733675"/>
    <w:rsid w:val="6AA8778B"/>
    <w:rsid w:val="6AB93D93"/>
    <w:rsid w:val="6AE40637"/>
    <w:rsid w:val="6B01589B"/>
    <w:rsid w:val="6B060E49"/>
    <w:rsid w:val="6B1C5D1F"/>
    <w:rsid w:val="6B362ECF"/>
    <w:rsid w:val="6B7564F4"/>
    <w:rsid w:val="6BBA3DC4"/>
    <w:rsid w:val="6BBB054D"/>
    <w:rsid w:val="6BD35BF3"/>
    <w:rsid w:val="6C2814C5"/>
    <w:rsid w:val="6C794E5D"/>
    <w:rsid w:val="6C7E5BF8"/>
    <w:rsid w:val="6CB94BEC"/>
    <w:rsid w:val="6CBF6EF4"/>
    <w:rsid w:val="6CC57521"/>
    <w:rsid w:val="6CF76B7C"/>
    <w:rsid w:val="6D095C70"/>
    <w:rsid w:val="6D266F73"/>
    <w:rsid w:val="6D7C5096"/>
    <w:rsid w:val="6D7F5C44"/>
    <w:rsid w:val="6D8E5EC9"/>
    <w:rsid w:val="6E2A15CB"/>
    <w:rsid w:val="6E4C58E1"/>
    <w:rsid w:val="6E4D0886"/>
    <w:rsid w:val="6E6470C4"/>
    <w:rsid w:val="6E6B3D6B"/>
    <w:rsid w:val="6ECB1B80"/>
    <w:rsid w:val="6EE15C6D"/>
    <w:rsid w:val="6F063E1D"/>
    <w:rsid w:val="6F252371"/>
    <w:rsid w:val="6F7637EB"/>
    <w:rsid w:val="6F7A1CF9"/>
    <w:rsid w:val="6F7C65F8"/>
    <w:rsid w:val="6FA16211"/>
    <w:rsid w:val="6FAD572A"/>
    <w:rsid w:val="6FE56C72"/>
    <w:rsid w:val="6FEC6252"/>
    <w:rsid w:val="6FF61F69"/>
    <w:rsid w:val="6FFD045F"/>
    <w:rsid w:val="704C5A3D"/>
    <w:rsid w:val="705E3AE9"/>
    <w:rsid w:val="705F679D"/>
    <w:rsid w:val="70694595"/>
    <w:rsid w:val="709242BB"/>
    <w:rsid w:val="70934DCE"/>
    <w:rsid w:val="70B8767B"/>
    <w:rsid w:val="70D87D9F"/>
    <w:rsid w:val="70FD016F"/>
    <w:rsid w:val="71493231"/>
    <w:rsid w:val="718728E8"/>
    <w:rsid w:val="71EA0CF1"/>
    <w:rsid w:val="722F14B3"/>
    <w:rsid w:val="726E7B66"/>
    <w:rsid w:val="729C7E50"/>
    <w:rsid w:val="72C139C6"/>
    <w:rsid w:val="733A3E96"/>
    <w:rsid w:val="73505624"/>
    <w:rsid w:val="73A745A8"/>
    <w:rsid w:val="73C33A1D"/>
    <w:rsid w:val="741312C3"/>
    <w:rsid w:val="746A2535"/>
    <w:rsid w:val="748E25CA"/>
    <w:rsid w:val="74EE0065"/>
    <w:rsid w:val="75173D82"/>
    <w:rsid w:val="752B7ECA"/>
    <w:rsid w:val="757D264D"/>
    <w:rsid w:val="75876F5E"/>
    <w:rsid w:val="759904FE"/>
    <w:rsid w:val="760D71EE"/>
    <w:rsid w:val="763D100B"/>
    <w:rsid w:val="7647342F"/>
    <w:rsid w:val="764E5633"/>
    <w:rsid w:val="76547EDE"/>
    <w:rsid w:val="766D4D6E"/>
    <w:rsid w:val="76920715"/>
    <w:rsid w:val="76A51934"/>
    <w:rsid w:val="76BE73C3"/>
    <w:rsid w:val="76C770D1"/>
    <w:rsid w:val="76D32D55"/>
    <w:rsid w:val="76DC18AE"/>
    <w:rsid w:val="772C5D4A"/>
    <w:rsid w:val="777F7DA9"/>
    <w:rsid w:val="779847E7"/>
    <w:rsid w:val="77F82F76"/>
    <w:rsid w:val="785677F6"/>
    <w:rsid w:val="785775AD"/>
    <w:rsid w:val="78A91184"/>
    <w:rsid w:val="79175EB6"/>
    <w:rsid w:val="79604A1C"/>
    <w:rsid w:val="7961244F"/>
    <w:rsid w:val="796B33C1"/>
    <w:rsid w:val="797F6322"/>
    <w:rsid w:val="79D85F74"/>
    <w:rsid w:val="79DE4E5E"/>
    <w:rsid w:val="79E332BA"/>
    <w:rsid w:val="79F0361A"/>
    <w:rsid w:val="79FC3025"/>
    <w:rsid w:val="7A0016B7"/>
    <w:rsid w:val="7A03644E"/>
    <w:rsid w:val="7A1201DD"/>
    <w:rsid w:val="7A4E1CB6"/>
    <w:rsid w:val="7A666C01"/>
    <w:rsid w:val="7A6A0050"/>
    <w:rsid w:val="7A9419C0"/>
    <w:rsid w:val="7AA54189"/>
    <w:rsid w:val="7AA5772A"/>
    <w:rsid w:val="7B257445"/>
    <w:rsid w:val="7B2D7293"/>
    <w:rsid w:val="7B417AC4"/>
    <w:rsid w:val="7B4735CF"/>
    <w:rsid w:val="7B650025"/>
    <w:rsid w:val="7B801B82"/>
    <w:rsid w:val="7BEA22C0"/>
    <w:rsid w:val="7BEF2BD8"/>
    <w:rsid w:val="7BFB2B06"/>
    <w:rsid w:val="7C1A0C1C"/>
    <w:rsid w:val="7C29438A"/>
    <w:rsid w:val="7CC025F5"/>
    <w:rsid w:val="7CE502B1"/>
    <w:rsid w:val="7CEB7DFA"/>
    <w:rsid w:val="7D1E1A15"/>
    <w:rsid w:val="7D204AD7"/>
    <w:rsid w:val="7D5071D7"/>
    <w:rsid w:val="7D583AF3"/>
    <w:rsid w:val="7D8966AC"/>
    <w:rsid w:val="7D9E144F"/>
    <w:rsid w:val="7DA43B86"/>
    <w:rsid w:val="7DC6144D"/>
    <w:rsid w:val="7DDE0263"/>
    <w:rsid w:val="7DE15842"/>
    <w:rsid w:val="7DFA40C9"/>
    <w:rsid w:val="7E0E55E6"/>
    <w:rsid w:val="7E4B4A8C"/>
    <w:rsid w:val="7E655B4E"/>
    <w:rsid w:val="7E663774"/>
    <w:rsid w:val="7E6C7346"/>
    <w:rsid w:val="7E863680"/>
    <w:rsid w:val="7E910E77"/>
    <w:rsid w:val="7EAC0461"/>
    <w:rsid w:val="7EAC4B74"/>
    <w:rsid w:val="7EC06781"/>
    <w:rsid w:val="7EDC3936"/>
    <w:rsid w:val="7F1629A4"/>
    <w:rsid w:val="7F544A77"/>
    <w:rsid w:val="7F5E259D"/>
    <w:rsid w:val="7F660214"/>
    <w:rsid w:val="7F816BF3"/>
    <w:rsid w:val="7FB53566"/>
    <w:rsid w:val="7FB56661"/>
    <w:rsid w:val="7FB80F18"/>
    <w:rsid w:val="7FBA4AFB"/>
    <w:rsid w:val="7FC22B2C"/>
    <w:rsid w:val="7FC7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E0226"/>
  <w15:docId w15:val="{21568030-9ACA-48FA-8FE5-3BA0898F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eastAsia="Times New Roman"/>
      <w:kern w:val="1"/>
      <w:sz w:val="24"/>
      <w:szCs w:val="24"/>
      <w:lang w:val="en-US" w:eastAsia="zh-CN"/>
    </w:rPr>
  </w:style>
  <w:style w:type="paragraph" w:styleId="Nagwek1">
    <w:name w:val="heading 1"/>
    <w:basedOn w:val="Normalny"/>
    <w:next w:val="Normalny"/>
    <w:link w:val="Nagwek1Znak5"/>
    <w:uiPriority w:val="9"/>
    <w:qFormat/>
    <w:pPr>
      <w:keepNext/>
      <w:keepLines/>
      <w:spacing w:before="480" w:after="200"/>
      <w:outlineLvl w:val="0"/>
    </w:pPr>
    <w:rPr>
      <w:sz w:val="40"/>
      <w:szCs w:val="40"/>
    </w:rPr>
  </w:style>
  <w:style w:type="paragraph" w:styleId="Nagwek2">
    <w:name w:val="heading 2"/>
    <w:basedOn w:val="Normalny"/>
    <w:next w:val="Normalny"/>
    <w:link w:val="Nagwek2Znak3"/>
    <w:uiPriority w:val="9"/>
    <w:unhideWhenUsed/>
    <w:qFormat/>
    <w:pPr>
      <w:spacing w:before="280" w:after="280"/>
      <w:outlineLvl w:val="1"/>
    </w:pPr>
    <w:rPr>
      <w:b/>
      <w:bCs/>
      <w:sz w:val="36"/>
      <w:szCs w:val="36"/>
    </w:rPr>
  </w:style>
  <w:style w:type="paragraph" w:styleId="Nagwek3">
    <w:name w:val="heading 3"/>
    <w:basedOn w:val="Normalny"/>
    <w:next w:val="Normalny"/>
    <w:link w:val="Nagwek3Znak3"/>
    <w:uiPriority w:val="9"/>
    <w:unhideWhenUsed/>
    <w:qFormat/>
    <w:pPr>
      <w:keepNext/>
      <w:keepLines/>
      <w:spacing w:before="320" w:after="200"/>
      <w:outlineLvl w:val="2"/>
    </w:pPr>
    <w:rPr>
      <w:sz w:val="30"/>
      <w:szCs w:val="30"/>
    </w:rPr>
  </w:style>
  <w:style w:type="paragraph" w:styleId="Nagwek4">
    <w:name w:val="heading 4"/>
    <w:basedOn w:val="Normalny"/>
    <w:next w:val="Normalny"/>
    <w:link w:val="Nagwek4Znak3"/>
    <w:uiPriority w:val="9"/>
    <w:unhideWhenUsed/>
    <w:qFormat/>
    <w:pPr>
      <w:keepNext/>
      <w:keepLines/>
      <w:spacing w:before="320" w:after="200"/>
      <w:outlineLvl w:val="3"/>
    </w:pPr>
    <w:rPr>
      <w:b/>
      <w:bCs/>
      <w:sz w:val="26"/>
      <w:szCs w:val="26"/>
    </w:rPr>
  </w:style>
  <w:style w:type="paragraph" w:styleId="Nagwek5">
    <w:name w:val="heading 5"/>
    <w:basedOn w:val="Normalny"/>
    <w:next w:val="Normalny"/>
    <w:link w:val="Nagwek5Znak4"/>
    <w:uiPriority w:val="9"/>
    <w:semiHidden/>
    <w:unhideWhenUsed/>
    <w:qFormat/>
    <w:pPr>
      <w:keepNext/>
      <w:keepLines/>
      <w:spacing w:before="320" w:after="200"/>
      <w:outlineLvl w:val="4"/>
    </w:pPr>
    <w:rPr>
      <w:b/>
      <w:bCs/>
    </w:rPr>
  </w:style>
  <w:style w:type="paragraph" w:styleId="Nagwek6">
    <w:name w:val="heading 6"/>
    <w:basedOn w:val="Normalny"/>
    <w:next w:val="Normalny"/>
    <w:link w:val="Nagwek6Znak4"/>
    <w:uiPriority w:val="9"/>
    <w:semiHidden/>
    <w:unhideWhenUsed/>
    <w:qFormat/>
    <w:pPr>
      <w:keepNext/>
      <w:keepLines/>
      <w:spacing w:before="320" w:after="200"/>
      <w:outlineLvl w:val="5"/>
    </w:pPr>
    <w:rPr>
      <w:b/>
      <w:bCs/>
    </w:rPr>
  </w:style>
  <w:style w:type="paragraph" w:styleId="Nagwek7">
    <w:name w:val="heading 7"/>
    <w:basedOn w:val="Normalny"/>
    <w:next w:val="Normalny"/>
    <w:link w:val="Nagwek7Znak4"/>
    <w:uiPriority w:val="9"/>
    <w:semiHidden/>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4"/>
    <w:uiPriority w:val="9"/>
    <w:semiHidden/>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4"/>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paragraph" w:styleId="Tekstpodstawowy">
    <w:name w:val="Body Text"/>
    <w:basedOn w:val="Normalny"/>
    <w:link w:val="TekstpodstawowyZnak"/>
    <w:uiPriority w:val="99"/>
    <w:semiHidden/>
    <w:unhideWhenUsed/>
    <w:qFormat/>
    <w:pPr>
      <w:spacing w:after="140" w:line="276" w:lineRule="auto"/>
    </w:pPr>
    <w:rPr>
      <w:lang w:eastAsia="ja-JP"/>
    </w:rPr>
  </w:style>
  <w:style w:type="paragraph" w:styleId="Tekstpodstawowy2">
    <w:name w:val="Body Text 2"/>
    <w:basedOn w:val="Normalny"/>
    <w:link w:val="Tekstpodstawowy2Znak"/>
    <w:uiPriority w:val="99"/>
    <w:semiHidden/>
    <w:unhideWhenUsed/>
    <w:qFormat/>
    <w:pPr>
      <w:spacing w:after="120" w:line="480" w:lineRule="auto"/>
    </w:pPr>
    <w:rPr>
      <w:rFonts w:eastAsiaTheme="minorEastAsia" w:cstheme="minorBidi"/>
      <w:kern w:val="0"/>
      <w:szCs w:val="22"/>
      <w:lang w:eastAsia="en-US"/>
    </w:rPr>
  </w:style>
  <w:style w:type="paragraph" w:styleId="Tekstpodstawowy3">
    <w:name w:val="Body Text 3"/>
    <w:basedOn w:val="Normalny"/>
    <w:link w:val="Tekstpodstawowy3Znak"/>
    <w:uiPriority w:val="99"/>
    <w:semiHidden/>
    <w:unhideWhenUsed/>
    <w:qFormat/>
    <w:pPr>
      <w:spacing w:after="120" w:line="276" w:lineRule="auto"/>
    </w:pPr>
    <w:rPr>
      <w:rFonts w:eastAsiaTheme="minorEastAsia" w:cstheme="minorBidi"/>
      <w:kern w:val="0"/>
      <w:sz w:val="16"/>
      <w:szCs w:val="16"/>
      <w:lang w:eastAsia="en-US"/>
    </w:rPr>
  </w:style>
  <w:style w:type="paragraph" w:styleId="Tekstpodstawowywcity">
    <w:name w:val="Body Text Indent"/>
    <w:basedOn w:val="Normalny"/>
    <w:uiPriority w:val="99"/>
    <w:semiHidden/>
    <w:unhideWhenUsed/>
    <w:qFormat/>
    <w:pPr>
      <w:spacing w:line="360" w:lineRule="auto"/>
      <w:ind w:firstLine="567"/>
      <w:jc w:val="both"/>
    </w:pPr>
    <w:rPr>
      <w:rFonts w:cs="Mangal"/>
      <w:sz w:val="28"/>
      <w:szCs w:val="28"/>
    </w:rPr>
  </w:style>
  <w:style w:type="paragraph" w:styleId="Legenda">
    <w:name w:val="caption"/>
    <w:basedOn w:val="Normalny"/>
    <w:next w:val="Normalny"/>
    <w:uiPriority w:val="35"/>
    <w:semiHidden/>
    <w:unhideWhenUsed/>
    <w:qFormat/>
    <w:pPr>
      <w:suppressLineNumbers/>
      <w:spacing w:before="120" w:after="120"/>
    </w:pPr>
    <w:rPr>
      <w:rFonts w:cs="Lucida Sans"/>
      <w:i/>
      <w:iCs/>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1"/>
    <w:uiPriority w:val="99"/>
    <w:semiHidden/>
    <w:unhideWhenUsed/>
    <w:qFormat/>
    <w:rPr>
      <w:sz w:val="20"/>
      <w:szCs w:val="20"/>
    </w:rPr>
  </w:style>
  <w:style w:type="paragraph" w:styleId="Tematkomentarza">
    <w:name w:val="annotation subject"/>
    <w:basedOn w:val="Tekstkomentarza"/>
    <w:next w:val="Tekstkomentarza"/>
    <w:link w:val="TematkomentarzaZnak1"/>
    <w:uiPriority w:val="99"/>
    <w:semiHidden/>
    <w:unhideWhenUsed/>
    <w:qFormat/>
    <w:rPr>
      <w:b/>
      <w:bCs/>
    </w:rPr>
  </w:style>
  <w:style w:type="character" w:styleId="Uwydatnienie">
    <w:name w:val="Emphasis"/>
    <w:basedOn w:val="Domylnaczcionkaakapitu"/>
    <w:uiPriority w:val="20"/>
    <w:qFormat/>
    <w:rPr>
      <w:rFonts w:ascii="Times New Roman" w:eastAsia="Times New Roman" w:hAnsi="Times New Roman" w:cs="Times New Roman"/>
      <w:i/>
      <w:iCs/>
      <w:sz w:val="22"/>
      <w:szCs w:val="22"/>
      <w:lang w:val="pl-PL" w:bidi="ar-SA"/>
    </w:rPr>
  </w:style>
  <w:style w:type="character" w:styleId="Odwoanieprzypisukocowego">
    <w:name w:val="endnote reference"/>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rPr>
  </w:style>
  <w:style w:type="character" w:styleId="UyteHipercze">
    <w:name w:val="FollowedHyperlink"/>
    <w:basedOn w:val="Domylnaczcionkaakapitu"/>
    <w:uiPriority w:val="99"/>
    <w:semiHidden/>
    <w:unhideWhenUsed/>
    <w:qFormat/>
    <w:rPr>
      <w:color w:val="954F72"/>
      <w:u w:val="single"/>
    </w:rPr>
  </w:style>
  <w:style w:type="paragraph" w:styleId="Stopka">
    <w:name w:val="footer"/>
    <w:basedOn w:val="Normalny"/>
    <w:link w:val="StopkaZnak"/>
    <w:uiPriority w:val="99"/>
    <w:unhideWhenUsed/>
    <w:qFormat/>
    <w:pPr>
      <w:tabs>
        <w:tab w:val="center" w:pos="4153"/>
        <w:tab w:val="center" w:pos="4536"/>
        <w:tab w:val="right" w:pos="8306"/>
        <w:tab w:val="right" w:pos="9072"/>
      </w:tabs>
    </w:pPr>
    <w:rPr>
      <w:sz w:val="18"/>
      <w:szCs w:val="18"/>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40"/>
    </w:pPr>
    <w:rPr>
      <w:sz w:val="18"/>
    </w:rPr>
  </w:style>
  <w:style w:type="paragraph" w:styleId="Nagwek">
    <w:name w:val="header"/>
    <w:basedOn w:val="Normalny"/>
    <w:link w:val="NagwekZnak"/>
    <w:uiPriority w:val="99"/>
    <w:unhideWhenUsed/>
    <w:qFormat/>
    <w:pPr>
      <w:keepNext/>
      <w:spacing w:before="240" w:after="120"/>
    </w:pPr>
    <w:rPr>
      <w:rFonts w:ascii="Liberation Sans" w:eastAsia="Microsoft YaHei" w:hAnsi="Liberation Sans" w:cs="Lucida Sans"/>
      <w:sz w:val="28"/>
      <w:szCs w:val="28"/>
    </w:rPr>
  </w:style>
  <w:style w:type="character" w:styleId="HTML-cytat">
    <w:name w:val="HTML Cite"/>
    <w:basedOn w:val="Domylnaczcionkaakapitu"/>
    <w:uiPriority w:val="99"/>
    <w:semiHidden/>
    <w:unhideWhenUsed/>
    <w:qFormat/>
    <w:rPr>
      <w:i/>
      <w:iCs/>
    </w:rPr>
  </w:style>
  <w:style w:type="character" w:styleId="HTML-kod">
    <w:name w:val="HTML Code"/>
    <w:basedOn w:val="Domylnaczcionkaakapitu"/>
    <w:uiPriority w:val="99"/>
    <w:semiHidden/>
    <w:unhideWhenUsed/>
    <w:qFormat/>
    <w:rPr>
      <w:rFonts w:ascii="Courier New" w:eastAsia="SimSun" w:hAnsi="Courier New" w:cs="Courier New"/>
      <w:sz w:val="20"/>
      <w:szCs w:val="20"/>
    </w:rPr>
  </w:style>
  <w:style w:type="paragraph" w:styleId="HTML-wstpniesformatowany">
    <w:name w:val="HTML Preformatted"/>
    <w:basedOn w:val="Normalny"/>
    <w:link w:val="HTML-wstpniesformatowanyZnak2"/>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cze">
    <w:name w:val="Hyperlink"/>
    <w:basedOn w:val="Domylnaczcionkaakapitu"/>
    <w:uiPriority w:val="99"/>
    <w:unhideWhenUsed/>
    <w:qFormat/>
    <w:rPr>
      <w:color w:val="0000FF"/>
      <w:u w:val="single"/>
    </w:rPr>
  </w:style>
  <w:style w:type="character" w:styleId="Numerwiersza">
    <w:name w:val="line number"/>
    <w:uiPriority w:val="99"/>
    <w:semiHidden/>
    <w:unhideWhenUsed/>
    <w:qFormat/>
    <w:rPr>
      <w:rFonts w:ascii="Palatino Linotype" w:eastAsia="SimSun" w:hAnsi="Palatino Linotype" w:cs="Times New Roman"/>
      <w:sz w:val="16"/>
      <w:lang w:val="en-US" w:eastAsia="zh-CN" w:bidi="ar-SA"/>
    </w:rPr>
  </w:style>
  <w:style w:type="paragraph" w:styleId="Lista">
    <w:name w:val="List"/>
    <w:basedOn w:val="Normalny"/>
    <w:uiPriority w:val="99"/>
    <w:semiHidden/>
    <w:unhideWhenUsed/>
    <w:qFormat/>
    <w:rPr>
      <w:rFonts w:ascii="Liberation Serif" w:eastAsia="NSimSun" w:hAnsi="Liberation Serif"/>
    </w:rPr>
  </w:style>
  <w:style w:type="paragraph" w:styleId="Lista2">
    <w:name w:val="List 2"/>
    <w:basedOn w:val="Normalny"/>
    <w:uiPriority w:val="99"/>
    <w:semiHidden/>
    <w:unhideWhenUsed/>
    <w:qFormat/>
    <w:pPr>
      <w:spacing w:after="200" w:line="276" w:lineRule="auto"/>
      <w:ind w:left="720" w:hanging="360"/>
      <w:contextualSpacing/>
    </w:pPr>
    <w:rPr>
      <w:rFonts w:eastAsiaTheme="minorEastAsia" w:cstheme="minorBidi"/>
      <w:kern w:val="0"/>
      <w:szCs w:val="22"/>
      <w:lang w:eastAsia="en-US"/>
    </w:rPr>
  </w:style>
  <w:style w:type="paragraph" w:styleId="Lista3">
    <w:name w:val="List 3"/>
    <w:basedOn w:val="Normalny"/>
    <w:uiPriority w:val="99"/>
    <w:semiHidden/>
    <w:unhideWhenUsed/>
    <w:qFormat/>
    <w:pPr>
      <w:spacing w:after="200" w:line="276" w:lineRule="auto"/>
      <w:ind w:left="1080" w:hanging="360"/>
      <w:contextualSpacing/>
    </w:pPr>
    <w:rPr>
      <w:rFonts w:eastAsiaTheme="minorEastAsia" w:cstheme="minorBidi"/>
      <w:kern w:val="0"/>
      <w:szCs w:val="22"/>
      <w:lang w:eastAsia="en-US"/>
    </w:rPr>
  </w:style>
  <w:style w:type="paragraph" w:styleId="Listapunktowana">
    <w:name w:val="List Bullet"/>
    <w:basedOn w:val="Normalny"/>
    <w:uiPriority w:val="99"/>
    <w:semiHidden/>
    <w:unhideWhenUsed/>
    <w:qFormat/>
    <w:pPr>
      <w:numPr>
        <w:numId w:val="1"/>
      </w:numPr>
    </w:pPr>
  </w:style>
  <w:style w:type="paragraph" w:styleId="Listapunktowana2">
    <w:name w:val="List Bullet 2"/>
    <w:basedOn w:val="Normalny"/>
    <w:uiPriority w:val="99"/>
    <w:semiHidden/>
    <w:unhideWhenUsed/>
    <w:qFormat/>
    <w:pPr>
      <w:numPr>
        <w:numId w:val="2"/>
      </w:numPr>
      <w:tabs>
        <w:tab w:val="clear" w:pos="780"/>
      </w:tabs>
      <w:ind w:leftChars="0" w:left="360" w:firstLineChars="0" w:firstLine="0"/>
    </w:pPr>
  </w:style>
  <w:style w:type="paragraph" w:styleId="Listapunktowana3">
    <w:name w:val="List Bullet 3"/>
    <w:basedOn w:val="Normalny"/>
    <w:uiPriority w:val="99"/>
    <w:semiHidden/>
    <w:unhideWhenUsed/>
    <w:qFormat/>
    <w:pPr>
      <w:numPr>
        <w:numId w:val="3"/>
      </w:numPr>
    </w:pPr>
  </w:style>
  <w:style w:type="paragraph" w:styleId="Lista-kontynuacja">
    <w:name w:val="List Continue"/>
    <w:basedOn w:val="Normalny"/>
    <w:uiPriority w:val="99"/>
    <w:semiHidden/>
    <w:unhideWhenUsed/>
    <w:qFormat/>
    <w:pPr>
      <w:spacing w:after="120" w:line="276" w:lineRule="auto"/>
      <w:ind w:left="360"/>
      <w:contextualSpacing/>
    </w:pPr>
    <w:rPr>
      <w:rFonts w:eastAsiaTheme="minorEastAsia" w:cstheme="minorBidi"/>
      <w:kern w:val="0"/>
      <w:szCs w:val="22"/>
      <w:lang w:eastAsia="en-US"/>
    </w:rPr>
  </w:style>
  <w:style w:type="paragraph" w:styleId="Lista-kontynuacja2">
    <w:name w:val="List Continue 2"/>
    <w:basedOn w:val="Normalny"/>
    <w:uiPriority w:val="99"/>
    <w:semiHidden/>
    <w:unhideWhenUsed/>
    <w:qFormat/>
    <w:pPr>
      <w:spacing w:after="120" w:line="276" w:lineRule="auto"/>
      <w:ind w:left="720"/>
      <w:contextualSpacing/>
    </w:pPr>
    <w:rPr>
      <w:rFonts w:eastAsiaTheme="minorEastAsia" w:cstheme="minorBidi"/>
      <w:kern w:val="0"/>
      <w:szCs w:val="22"/>
      <w:lang w:eastAsia="en-US"/>
    </w:rPr>
  </w:style>
  <w:style w:type="paragraph" w:styleId="Lista-kontynuacja3">
    <w:name w:val="List Continue 3"/>
    <w:basedOn w:val="Normalny"/>
    <w:uiPriority w:val="99"/>
    <w:semiHidden/>
    <w:unhideWhenUsed/>
    <w:qFormat/>
    <w:pPr>
      <w:spacing w:after="120" w:line="276" w:lineRule="auto"/>
      <w:ind w:left="1080"/>
      <w:contextualSpacing/>
    </w:pPr>
    <w:rPr>
      <w:rFonts w:eastAsiaTheme="minorEastAsia" w:cstheme="minorBidi"/>
      <w:kern w:val="0"/>
      <w:szCs w:val="22"/>
      <w:lang w:eastAsia="en-US"/>
    </w:rPr>
  </w:style>
  <w:style w:type="paragraph" w:styleId="Listanumerowana">
    <w:name w:val="List Number"/>
    <w:basedOn w:val="Normalny"/>
    <w:uiPriority w:val="99"/>
    <w:semiHidden/>
    <w:unhideWhenUsed/>
    <w:qFormat/>
    <w:pPr>
      <w:numPr>
        <w:numId w:val="4"/>
      </w:numPr>
    </w:pPr>
  </w:style>
  <w:style w:type="paragraph" w:styleId="Listanumerowana2">
    <w:name w:val="List Number 2"/>
    <w:basedOn w:val="Normalny"/>
    <w:uiPriority w:val="99"/>
    <w:semiHidden/>
    <w:unhideWhenUsed/>
    <w:qFormat/>
    <w:pPr>
      <w:numPr>
        <w:numId w:val="5"/>
      </w:numPr>
    </w:pPr>
  </w:style>
  <w:style w:type="paragraph" w:styleId="Listanumerowana3">
    <w:name w:val="List Number 3"/>
    <w:basedOn w:val="Normalny"/>
    <w:uiPriority w:val="99"/>
    <w:semiHidden/>
    <w:unhideWhenUsed/>
    <w:qFormat/>
    <w:pPr>
      <w:numPr>
        <w:numId w:val="6"/>
      </w:numPr>
    </w:pPr>
  </w:style>
  <w:style w:type="paragraph" w:styleId="Tekstmakra">
    <w:name w:val="macro"/>
    <w:link w:val="TekstmakraZnak"/>
    <w:uiPriority w:val="99"/>
    <w:semiHidden/>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nyWeb">
    <w:name w:val="Normal (Web)"/>
    <w:basedOn w:val="Normalny"/>
    <w:link w:val="NormalnyWebZnak"/>
    <w:uiPriority w:val="99"/>
    <w:unhideWhenUsed/>
    <w:qFormat/>
    <w:pPr>
      <w:spacing w:beforeAutospacing="1" w:after="142" w:line="288" w:lineRule="auto"/>
    </w:pPr>
    <w:rPr>
      <w:rFonts w:eastAsia="Calibri"/>
      <w:sz w:val="20"/>
      <w:szCs w:val="20"/>
    </w:rPr>
  </w:style>
  <w:style w:type="paragraph" w:styleId="Wcicienormalne">
    <w:name w:val="Normal Indent"/>
    <w:basedOn w:val="Normalny"/>
    <w:uiPriority w:val="99"/>
    <w:semiHidden/>
    <w:unhideWhenUsed/>
    <w:qFormat/>
    <w:pPr>
      <w:ind w:left="720"/>
      <w:jc w:val="both"/>
    </w:pPr>
    <w:rPr>
      <w:rFonts w:ascii="Calibri" w:eastAsia="DengXian" w:hAnsi="Calibri" w:cs="21"/>
      <w:kern w:val="0"/>
      <w:sz w:val="22"/>
      <w:szCs w:val="22"/>
      <w:lang w:eastAsia="en-US"/>
    </w:rPr>
  </w:style>
  <w:style w:type="character" w:styleId="Numerstrony">
    <w:name w:val="page number"/>
    <w:basedOn w:val="Domylnaczcionkaakapitu"/>
    <w:uiPriority w:val="99"/>
    <w:semiHidden/>
    <w:unhideWhenUsed/>
    <w:qFormat/>
    <w:rPr>
      <w:rFonts w:ascii="Calibri" w:eastAsia="SimSun" w:hAnsi="Calibri" w:cs="Times New Roman"/>
      <w:lang w:val="en-US" w:eastAsia="zh-CN" w:bidi="ar-SA"/>
    </w:rPr>
  </w:style>
  <w:style w:type="paragraph" w:styleId="Zwykytekst">
    <w:name w:val="Plain Text"/>
    <w:basedOn w:val="Normalny"/>
    <w:link w:val="ZwykytekstZnak"/>
    <w:uiPriority w:val="99"/>
    <w:semiHidden/>
    <w:unhideWhenUsed/>
    <w:qFormat/>
    <w:pPr>
      <w:suppressAutoHyphens w:val="0"/>
    </w:pPr>
    <w:rPr>
      <w:rFonts w:ascii="Consolas" w:eastAsiaTheme="minorHAnsi" w:hAnsi="Consolas" w:cstheme="minorBidi"/>
      <w:kern w:val="0"/>
      <w:sz w:val="21"/>
      <w:szCs w:val="21"/>
      <w:lang w:eastAsia="en-US"/>
    </w:rPr>
  </w:style>
  <w:style w:type="character" w:styleId="Pogrubienie">
    <w:name w:val="Strong"/>
    <w:basedOn w:val="Domylnaczcionkaakapitu"/>
    <w:uiPriority w:val="22"/>
    <w:qFormat/>
    <w:rPr>
      <w:rFonts w:ascii="Arial" w:eastAsia="Arial" w:hAnsi="Arial" w:cs="Arial"/>
      <w:b/>
      <w:bCs/>
    </w:rPr>
  </w:style>
  <w:style w:type="paragraph" w:styleId="Podtytu">
    <w:name w:val="Subtitle"/>
    <w:basedOn w:val="Normalny"/>
    <w:next w:val="Normalny"/>
    <w:link w:val="PodtytuZnak3"/>
    <w:uiPriority w:val="11"/>
    <w:qFormat/>
    <w:pPr>
      <w:spacing w:before="200" w:after="200"/>
    </w:pPr>
  </w:style>
  <w:style w:type="table" w:styleId="Tabela-Siatka">
    <w:name w:val="Table Grid"/>
    <w:basedOn w:val="Standardowy"/>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ilustracji">
    <w:name w:val="table of figures"/>
    <w:basedOn w:val="Normalny"/>
    <w:next w:val="Normalny"/>
    <w:uiPriority w:val="99"/>
    <w:semiHidden/>
    <w:unhideWhenUsed/>
    <w:qFormat/>
  </w:style>
  <w:style w:type="paragraph" w:styleId="Tytu">
    <w:name w:val="Title"/>
    <w:basedOn w:val="Normalny"/>
    <w:next w:val="Normalny"/>
    <w:link w:val="TytuZnak3"/>
    <w:uiPriority w:val="10"/>
    <w:qFormat/>
    <w:pPr>
      <w:spacing w:before="300" w:after="200"/>
      <w:contextualSpacing/>
    </w:pPr>
    <w:rPr>
      <w:sz w:val="48"/>
      <w:szCs w:val="48"/>
    </w:rPr>
  </w:style>
  <w:style w:type="paragraph" w:styleId="Spistreci1">
    <w:name w:val="toc 1"/>
    <w:basedOn w:val="Normalny"/>
    <w:next w:val="Normalny"/>
    <w:uiPriority w:val="39"/>
    <w:semiHidden/>
    <w:unhideWhenUsed/>
    <w:qFormat/>
    <w:pPr>
      <w:spacing w:after="57"/>
    </w:pPr>
  </w:style>
  <w:style w:type="paragraph" w:styleId="Spistreci2">
    <w:name w:val="toc 2"/>
    <w:basedOn w:val="Normalny"/>
    <w:next w:val="Normalny"/>
    <w:uiPriority w:val="39"/>
    <w:semiHidden/>
    <w:unhideWhenUsed/>
    <w:qFormat/>
    <w:pPr>
      <w:spacing w:after="57"/>
      <w:ind w:left="283"/>
    </w:pPr>
  </w:style>
  <w:style w:type="paragraph" w:styleId="Spistreci3">
    <w:name w:val="toc 3"/>
    <w:basedOn w:val="Normalny"/>
    <w:next w:val="Normalny"/>
    <w:uiPriority w:val="39"/>
    <w:semiHidden/>
    <w:unhideWhenUsed/>
    <w:qFormat/>
    <w:pPr>
      <w:spacing w:after="57"/>
      <w:ind w:left="567"/>
    </w:pPr>
  </w:style>
  <w:style w:type="paragraph" w:styleId="Spistreci4">
    <w:name w:val="toc 4"/>
    <w:basedOn w:val="Normalny"/>
    <w:next w:val="Normalny"/>
    <w:uiPriority w:val="39"/>
    <w:semiHidden/>
    <w:unhideWhenUsed/>
    <w:qFormat/>
    <w:pPr>
      <w:spacing w:after="57"/>
      <w:ind w:left="850"/>
    </w:pPr>
  </w:style>
  <w:style w:type="paragraph" w:styleId="Spistreci5">
    <w:name w:val="toc 5"/>
    <w:basedOn w:val="Normalny"/>
    <w:next w:val="Normalny"/>
    <w:uiPriority w:val="39"/>
    <w:semiHidden/>
    <w:unhideWhenUsed/>
    <w:qFormat/>
    <w:pPr>
      <w:spacing w:after="57"/>
      <w:ind w:left="1134"/>
    </w:pPr>
  </w:style>
  <w:style w:type="paragraph" w:styleId="Spistreci6">
    <w:name w:val="toc 6"/>
    <w:basedOn w:val="Normalny"/>
    <w:next w:val="Normalny"/>
    <w:uiPriority w:val="39"/>
    <w:semiHidden/>
    <w:unhideWhenUsed/>
    <w:pPr>
      <w:spacing w:after="57"/>
      <w:ind w:left="1417"/>
    </w:pPr>
  </w:style>
  <w:style w:type="paragraph" w:styleId="Spistreci7">
    <w:name w:val="toc 7"/>
    <w:basedOn w:val="Normalny"/>
    <w:next w:val="Normalny"/>
    <w:uiPriority w:val="39"/>
    <w:semiHidden/>
    <w:unhideWhenUsed/>
    <w:pPr>
      <w:spacing w:after="57"/>
      <w:ind w:left="1701"/>
    </w:pPr>
  </w:style>
  <w:style w:type="paragraph" w:styleId="Spistreci8">
    <w:name w:val="toc 8"/>
    <w:basedOn w:val="Normalny"/>
    <w:next w:val="Normalny"/>
    <w:uiPriority w:val="39"/>
    <w:semiHidden/>
    <w:unhideWhenUsed/>
    <w:qFormat/>
    <w:pPr>
      <w:spacing w:after="57"/>
      <w:ind w:left="1984"/>
    </w:pPr>
  </w:style>
  <w:style w:type="paragraph" w:styleId="Spistreci9">
    <w:name w:val="toc 9"/>
    <w:basedOn w:val="Normalny"/>
    <w:next w:val="Normalny"/>
    <w:uiPriority w:val="39"/>
    <w:semiHidden/>
    <w:unhideWhenUsed/>
    <w:qFormat/>
    <w:pPr>
      <w:spacing w:after="57"/>
      <w:ind w:left="2268"/>
    </w:pPr>
  </w:style>
  <w:style w:type="table" w:styleId="Jasnecieniowanie">
    <w:name w:val="Light Shading"/>
    <w:basedOn w:val="Standardowy"/>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widowControl w:val="0"/>
      <w:suppressAutoHyphens/>
      <w:spacing w:line="276" w:lineRule="auto"/>
    </w:pPr>
    <w:rPr>
      <w:rFonts w:ascii="Arial" w:eastAsia="Arial" w:hAnsi="Arial" w:cs="Arial"/>
      <w:kern w:val="1"/>
      <w:sz w:val="22"/>
      <w:szCs w:val="22"/>
      <w:lang w:val="en-US" w:eastAsia="zh-CN" w:bidi="hi-IN"/>
    </w:rPr>
  </w:style>
  <w:style w:type="paragraph" w:customStyle="1" w:styleId="Textbody">
    <w:name w:val="Text body"/>
    <w:basedOn w:val="Standard"/>
    <w:qFormat/>
    <w:pPr>
      <w:autoSpaceDN w:val="0"/>
      <w:spacing w:after="120"/>
      <w:textAlignment w:val="baseline"/>
    </w:pPr>
    <w:rPr>
      <w:kern w:val="3"/>
      <w:lang w:val="pl-PL"/>
    </w:rPr>
  </w:style>
  <w:style w:type="paragraph" w:customStyle="1" w:styleId="Normalny1">
    <w:name w:val="Normalny1"/>
    <w:qFormat/>
    <w:pPr>
      <w:widowControl w:val="0"/>
    </w:pPr>
    <w:rPr>
      <w:rFonts w:eastAsia="Times New Roman"/>
      <w:sz w:val="24"/>
      <w:szCs w:val="24"/>
      <w:lang w:val="de-DE"/>
    </w:rPr>
  </w:style>
  <w:style w:type="paragraph" w:customStyle="1" w:styleId="Normalny111">
    <w:name w:val="Normalny111"/>
    <w:qFormat/>
    <w:pPr>
      <w:suppressAutoHyphens/>
      <w:spacing w:line="276" w:lineRule="auto"/>
    </w:pPr>
    <w:rPr>
      <w:rFonts w:ascii="Arial" w:eastAsia="Arial" w:hAnsi="Arial" w:cs="Arial"/>
      <w:kern w:val="1"/>
      <w:sz w:val="22"/>
      <w:szCs w:val="22"/>
      <w:lang w:eastAsia="zh-CN"/>
    </w:rPr>
  </w:style>
  <w:style w:type="paragraph" w:customStyle="1" w:styleId="HeaderandFooter">
    <w:name w:val="Header and Footer"/>
    <w:basedOn w:val="Normalny"/>
    <w:qFormat/>
    <w:pPr>
      <w:suppressLineNumbers/>
      <w:tabs>
        <w:tab w:val="center" w:pos="4536"/>
        <w:tab w:val="right" w:pos="9072"/>
      </w:tabs>
    </w:pPr>
    <w:rPr>
      <w:rFonts w:ascii="Liberation Serif" w:eastAsia="NSimSun" w:hAnsi="Liberation Serif" w:cs="Lucida Sans"/>
      <w:kern w:val="2"/>
      <w:lang w:val="pl-PL" w:bidi="hi-IN"/>
    </w:rPr>
  </w:style>
  <w:style w:type="paragraph" w:customStyle="1" w:styleId="Tre">
    <w:name w:val="Treść"/>
    <w:qFormat/>
    <w:pPr>
      <w:suppressAutoHyphens/>
    </w:pPr>
    <w:rPr>
      <w:rFonts w:ascii="Helvetica Neue" w:eastAsia="Arial Unicode MS" w:hAnsi="Helvetica Neue" w:cs="Arial Unicode MS"/>
      <w:color w:val="000000"/>
      <w:kern w:val="1"/>
      <w:sz w:val="22"/>
      <w:szCs w:val="22"/>
      <w:lang w:eastAsia="zh-CN"/>
    </w:rPr>
  </w:style>
  <w:style w:type="paragraph" w:customStyle="1" w:styleId="Indeks">
    <w:name w:val="Indeks"/>
    <w:basedOn w:val="Normalny"/>
    <w:qFormat/>
    <w:pPr>
      <w:suppressLineNumbers/>
    </w:pPr>
    <w:rPr>
      <w:rFonts w:ascii="Liberation Serif" w:eastAsia="NSimSun" w:hAnsi="Liberation Serif" w:cs="Arial"/>
      <w:lang w:bidi="hi-IN"/>
    </w:rPr>
  </w:style>
  <w:style w:type="paragraph" w:customStyle="1" w:styleId="caption1">
    <w:name w:val="caption1"/>
    <w:basedOn w:val="Normalny"/>
    <w:next w:val="Normalny"/>
    <w:qFormat/>
    <w:pPr>
      <w:spacing w:line="276" w:lineRule="auto"/>
    </w:pPr>
    <w:rPr>
      <w:b/>
      <w:bCs/>
      <w:color w:val="4F81BD"/>
      <w:sz w:val="18"/>
      <w:szCs w:val="18"/>
    </w:rPr>
  </w:style>
  <w:style w:type="paragraph" w:customStyle="1" w:styleId="CommentText1">
    <w:name w:val="Comment Text1"/>
    <w:basedOn w:val="Normalny"/>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ny"/>
    <w:qFormat/>
  </w:style>
  <w:style w:type="paragraph" w:customStyle="1" w:styleId="Header1">
    <w:name w:val="Header1"/>
    <w:basedOn w:val="Normalny"/>
    <w:qFormat/>
    <w:pPr>
      <w:tabs>
        <w:tab w:val="center" w:pos="4153"/>
        <w:tab w:val="right" w:pos="8306"/>
      </w:tabs>
    </w:pPr>
    <w:rPr>
      <w:sz w:val="18"/>
      <w:szCs w:val="18"/>
    </w:rPr>
  </w:style>
  <w:style w:type="paragraph" w:customStyle="1" w:styleId="LO-normal">
    <w:name w:val="LO-normal"/>
    <w:qFormat/>
    <w:pPr>
      <w:suppressAutoHyphens/>
      <w:spacing w:line="276" w:lineRule="auto"/>
    </w:pPr>
    <w:rPr>
      <w:rFonts w:ascii="Arial" w:eastAsia="Arial" w:hAnsi="Arial" w:cs="Arial"/>
      <w:kern w:val="1"/>
      <w:sz w:val="22"/>
      <w:szCs w:val="22"/>
      <w:lang w:eastAsia="zh-CN" w:bidi="hi-IN"/>
    </w:rPr>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w:sz w:val="28"/>
      <w:szCs w:val="28"/>
      <w:lang w:bidi="hi-IN"/>
    </w:rPr>
  </w:style>
  <w:style w:type="paragraph" w:styleId="Cytat">
    <w:name w:val="Quote"/>
    <w:basedOn w:val="Normalny"/>
    <w:next w:val="Normalny"/>
    <w:link w:val="CytatZnak4"/>
    <w:uiPriority w:val="29"/>
    <w:qFormat/>
    <w:pPr>
      <w:ind w:left="720" w:right="720"/>
    </w:pPr>
    <w:rPr>
      <w:i/>
    </w:rPr>
  </w:style>
  <w:style w:type="paragraph" w:styleId="Cytatintensywny">
    <w:name w:val="Intense Quote"/>
    <w:basedOn w:val="Normalny"/>
    <w:next w:val="Normalny"/>
    <w:link w:val="CytatintensywnyZnak4"/>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pPr>
      <w:suppressAutoHyphens/>
    </w:pPr>
    <w:rPr>
      <w:kern w:val="1"/>
      <w:lang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ny"/>
    <w:qFormat/>
    <w:pPr>
      <w:spacing w:after="160" w:line="240" w:lineRule="exact"/>
    </w:pPr>
    <w:rPr>
      <w:rFonts w:ascii="Verdana" w:hAnsi="Verdana" w:cs="Verdana"/>
      <w:sz w:val="20"/>
      <w:szCs w:val="20"/>
    </w:rPr>
  </w:style>
  <w:style w:type="paragraph" w:customStyle="1" w:styleId="Style1">
    <w:name w:val="Style1"/>
    <w:basedOn w:val="Normalny"/>
    <w:qFormat/>
    <w:pPr>
      <w:widowControl w:val="0"/>
      <w:spacing w:line="204" w:lineRule="exact"/>
      <w:ind w:firstLine="250"/>
      <w:jc w:val="both"/>
    </w:pPr>
    <w:rPr>
      <w:rFonts w:ascii="Sylfaen" w:hAnsi="Sylfaen"/>
    </w:rPr>
  </w:style>
  <w:style w:type="paragraph" w:styleId="Akapitzlist">
    <w:name w:val="List Paragraph"/>
    <w:basedOn w:val="Normalny"/>
    <w:link w:val="AkapitzlistZnak1"/>
    <w:uiPriority w:val="34"/>
    <w:qFormat/>
    <w:pPr>
      <w:spacing w:after="200" w:line="276" w:lineRule="auto"/>
      <w:ind w:left="720"/>
      <w:contextualSpacing/>
    </w:pPr>
    <w:rPr>
      <w:rFonts w:ascii="Calibri" w:hAnsi="Calibri"/>
      <w:sz w:val="22"/>
      <w:szCs w:val="22"/>
    </w:rPr>
  </w:style>
  <w:style w:type="paragraph" w:styleId="Bezodstpw">
    <w:name w:val="No Spacing"/>
    <w:uiPriority w:val="1"/>
    <w:qFormat/>
    <w:pPr>
      <w:suppressAutoHyphens/>
    </w:pPr>
    <w:rPr>
      <w:rFonts w:ascii="Calibri" w:hAnsi="Calibri"/>
      <w:kern w:val="1"/>
      <w:sz w:val="22"/>
      <w:szCs w:val="22"/>
      <w:lang w:eastAsia="zh-CN"/>
    </w:rPr>
  </w:style>
  <w:style w:type="paragraph" w:customStyle="1" w:styleId="a0">
    <w:name w:val="Îáû÷íûé"/>
    <w:qFormat/>
    <w:pPr>
      <w:widowControl w:val="0"/>
      <w:suppressAutoHyphens/>
    </w:pPr>
    <w:rPr>
      <w:rFonts w:ascii="Kudriashov" w:hAnsi="Kudriashov"/>
      <w:kern w:val="1"/>
      <w:lang w:eastAsia="zh-CN"/>
    </w:rPr>
  </w:style>
  <w:style w:type="paragraph" w:customStyle="1" w:styleId="xfmc1">
    <w:name w:val="xfmc1"/>
    <w:basedOn w:val="Normalny"/>
    <w:qFormat/>
    <w:pPr>
      <w:spacing w:beforeAutospacing="1" w:afterAutospacing="1"/>
    </w:pPr>
  </w:style>
  <w:style w:type="paragraph" w:customStyle="1" w:styleId="Normalny11">
    <w:name w:val="Normalny11"/>
    <w:qFormat/>
    <w:pPr>
      <w:suppressAutoHyphens/>
      <w:spacing w:after="200" w:line="276" w:lineRule="auto"/>
    </w:pPr>
    <w:rPr>
      <w:rFonts w:ascii="Calibri" w:eastAsia="Calibri" w:hAnsi="Calibri" w:cs="Calibri"/>
      <w:kern w:val="1"/>
      <w:sz w:val="22"/>
      <w:szCs w:val="22"/>
      <w:lang w:eastAsia="zh-CN"/>
    </w:rPr>
  </w:style>
  <w:style w:type="paragraph" w:customStyle="1" w:styleId="gwp24d7e105gmail-c-article-info-details">
    <w:name w:val="gwp24d7e105_gmail-c-article-info-details"/>
    <w:basedOn w:val="Normalny"/>
    <w:qFormat/>
    <w:pPr>
      <w:spacing w:beforeAutospacing="1" w:afterAutospacing="1"/>
    </w:pPr>
  </w:style>
  <w:style w:type="paragraph" w:customStyle="1" w:styleId="Pa13">
    <w:name w:val="Pa13"/>
    <w:basedOn w:val="Normalny"/>
    <w:next w:val="Normalny"/>
    <w:qFormat/>
    <w:pPr>
      <w:spacing w:line="111" w:lineRule="atLeast"/>
    </w:pPr>
    <w:rPr>
      <w:rFonts w:ascii="Museo Sans" w:hAnsi="Museo Sans"/>
    </w:rPr>
  </w:style>
  <w:style w:type="paragraph" w:customStyle="1" w:styleId="Zagicieodgryformularza1">
    <w:name w:val="Zagięcie od góry formularza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ny"/>
    <w:qFormat/>
    <w:rPr>
      <w:rFonts w:ascii="Liberation Mono" w:eastAsia="NSimSun" w:hAnsi="Liberation Mono" w:cs="Liberation Mono"/>
      <w:sz w:val="20"/>
      <w:szCs w:val="20"/>
      <w:lang w:bidi="hi-IN"/>
    </w:rPr>
  </w:style>
  <w:style w:type="paragraph" w:customStyle="1" w:styleId="Nagwekistopka">
    <w:name w:val="Nagłówek i stopka"/>
    <w:qFormat/>
    <w:pPr>
      <w:tabs>
        <w:tab w:val="right" w:pos="9020"/>
      </w:tabs>
      <w:suppressAutoHyphens/>
    </w:pPr>
    <w:rPr>
      <w:rFonts w:ascii="Helvetica Neue" w:eastAsia="Arial Unicode MS" w:hAnsi="Helvetica Neue" w:cs="Arial Unicode MS"/>
      <w:color w:val="000000"/>
      <w:kern w:val="1"/>
      <w:sz w:val="24"/>
      <w:szCs w:val="24"/>
      <w:lang w:eastAsia="zh-CN"/>
    </w:rPr>
  </w:style>
  <w:style w:type="paragraph" w:customStyle="1" w:styleId="TreA">
    <w:name w:val="Treść A"/>
    <w:qFormat/>
    <w:pPr>
      <w:suppressAutoHyphens/>
    </w:pPr>
    <w:rPr>
      <w:rFonts w:eastAsia="Arial Unicode MS" w:cs="Arial Unicode MS"/>
      <w:color w:val="000000"/>
      <w:kern w:val="1"/>
      <w:sz w:val="22"/>
      <w:szCs w:val="22"/>
      <w:u w:color="000000"/>
      <w:lang w:val="en-US" w:eastAsia="zh-CN"/>
    </w:rPr>
  </w:style>
  <w:style w:type="paragraph" w:customStyle="1" w:styleId="Domylne">
    <w:name w:val="Domyślne"/>
    <w:qFormat/>
    <w:pPr>
      <w:suppressAutoHyphens/>
      <w:spacing w:before="160" w:line="288" w:lineRule="auto"/>
    </w:pPr>
    <w:rPr>
      <w:rFonts w:eastAsia="Arial Unicode MS" w:cs="Arial Unicode MS"/>
      <w:color w:val="000000"/>
      <w:kern w:val="1"/>
      <w:sz w:val="24"/>
      <w:szCs w:val="24"/>
      <w:u w:color="000000"/>
      <w:lang w:eastAsia="zh-CN"/>
    </w:rPr>
  </w:style>
  <w:style w:type="paragraph" w:customStyle="1" w:styleId="Styltabeli2">
    <w:name w:val="Styl tabeli 2"/>
    <w:qFormat/>
    <w:pPr>
      <w:suppressAutoHyphens/>
    </w:pPr>
    <w:rPr>
      <w:rFonts w:eastAsia="Arial Unicode MS" w:cs="Arial Unicode MS"/>
      <w:color w:val="000000"/>
      <w:kern w:val="1"/>
      <w:u w:color="000000"/>
      <w:lang w:val="en-US" w:eastAsia="zh-CN"/>
    </w:rPr>
  </w:style>
  <w:style w:type="paragraph" w:customStyle="1" w:styleId="MDPI11articletype">
    <w:name w:val="MDPI_1.1_article_type"/>
    <w:next w:val="Normalny"/>
    <w:qFormat/>
    <w:pPr>
      <w:suppressAutoHyphens/>
      <w:spacing w:before="240"/>
    </w:pPr>
    <w:rPr>
      <w:rFonts w:ascii="Palatino Linotype" w:hAnsi="Palatino Linotype"/>
      <w:i/>
      <w:color w:val="000000"/>
      <w:kern w:val="1"/>
      <w:szCs w:val="22"/>
      <w:lang w:val="en-US" w:eastAsia="zh-CN" w:bidi="hi-IN"/>
    </w:rPr>
  </w:style>
  <w:style w:type="paragraph" w:customStyle="1" w:styleId="MDPI12title">
    <w:name w:val="MDPI_1.2_title"/>
    <w:next w:val="Normalny"/>
    <w:qFormat/>
    <w:pPr>
      <w:suppressAutoHyphens/>
      <w:spacing w:after="240" w:line="240" w:lineRule="atLeast"/>
    </w:pPr>
    <w:rPr>
      <w:rFonts w:ascii="Palatino Linotype" w:hAnsi="Palatino Linotype"/>
      <w:b/>
      <w:color w:val="000000"/>
      <w:kern w:val="1"/>
      <w:sz w:val="36"/>
      <w:lang w:val="en-US" w:eastAsia="zh-CN" w:bidi="hi-IN"/>
    </w:rPr>
  </w:style>
  <w:style w:type="paragraph" w:customStyle="1" w:styleId="MDPI13authornames">
    <w:name w:val="MDPI_1.3_authornames"/>
    <w:next w:val="Normalny"/>
    <w:qFormat/>
    <w:pPr>
      <w:suppressAutoHyphens/>
      <w:spacing w:after="360" w:line="260" w:lineRule="atLeast"/>
    </w:pPr>
    <w:rPr>
      <w:rFonts w:ascii="Palatino Linotype" w:hAnsi="Palatino Linotype"/>
      <w:b/>
      <w:color w:val="000000"/>
      <w:kern w:val="1"/>
      <w:szCs w:val="22"/>
      <w:lang w:val="en-US" w:eastAsia="zh-CN" w:bidi="hi-IN"/>
    </w:rPr>
  </w:style>
  <w:style w:type="paragraph" w:customStyle="1" w:styleId="MDPI14history">
    <w:name w:val="MDPI_1.4_history"/>
    <w:basedOn w:val="Normalny"/>
    <w:next w:val="Normalny"/>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uppressAutoHyphens/>
      <w:spacing w:line="200" w:lineRule="atLeast"/>
      <w:ind w:left="2806" w:hanging="198"/>
    </w:pPr>
    <w:rPr>
      <w:rFonts w:ascii="Palatino Linotype" w:hAnsi="Palatino Linotype"/>
      <w:color w:val="000000"/>
      <w:kern w:val="1"/>
      <w:sz w:val="16"/>
      <w:szCs w:val="18"/>
      <w:lang w:val="en-US" w:eastAsia="zh-CN" w:bidi="hi-IN"/>
    </w:rPr>
  </w:style>
  <w:style w:type="paragraph" w:customStyle="1" w:styleId="MDPI17abstract">
    <w:name w:val="MDPI_1.7_abstract"/>
    <w:next w:val="Normalny"/>
    <w:qFormat/>
    <w:pPr>
      <w:suppressAutoHyphens/>
      <w:spacing w:before="240" w:line="260" w:lineRule="atLeast"/>
      <w:ind w:left="2608"/>
      <w:jc w:val="both"/>
    </w:pPr>
    <w:rPr>
      <w:rFonts w:ascii="Palatino Linotype" w:hAnsi="Palatino Linotype"/>
      <w:color w:val="000000"/>
      <w:kern w:val="1"/>
      <w:sz w:val="18"/>
      <w:szCs w:val="22"/>
      <w:lang w:val="en-US" w:eastAsia="zh-CN" w:bidi="hi-IN"/>
    </w:rPr>
  </w:style>
  <w:style w:type="paragraph" w:customStyle="1" w:styleId="MDPI18keywords">
    <w:name w:val="MDPI_1.8_keywords"/>
    <w:next w:val="Normalny"/>
    <w:qFormat/>
    <w:pPr>
      <w:suppressAutoHyphens/>
      <w:spacing w:before="240" w:line="260" w:lineRule="atLeast"/>
      <w:ind w:left="2608"/>
      <w:jc w:val="both"/>
    </w:pPr>
    <w:rPr>
      <w:rFonts w:ascii="Palatino Linotype" w:hAnsi="Palatino Linotype"/>
      <w:color w:val="000000"/>
      <w:kern w:val="1"/>
      <w:sz w:val="18"/>
      <w:szCs w:val="22"/>
      <w:lang w:val="en-US" w:eastAsia="zh-CN" w:bidi="hi-I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uppressAutoHyphens/>
      <w:spacing w:after="480" w:line="260" w:lineRule="atLeast"/>
      <w:ind w:left="2608"/>
      <w:jc w:val="both"/>
    </w:pPr>
    <w:rPr>
      <w:rFonts w:ascii="Palatino Linotype" w:hAnsi="Palatino Linotype" w:cs="Cordia New"/>
      <w:color w:val="000000"/>
      <w:kern w:val="1"/>
      <w:szCs w:val="24"/>
      <w:lang w:val="en-US" w:eastAsia="zh-CN" w:bidi="hi-IN"/>
    </w:rPr>
  </w:style>
  <w:style w:type="paragraph" w:customStyle="1" w:styleId="MDPIheaderjournallogo">
    <w:name w:val="MDPI_header_journal_logo"/>
    <w:qFormat/>
    <w:pPr>
      <w:suppressAutoHyphens/>
      <w:spacing w:line="260" w:lineRule="atLeast"/>
      <w:jc w:val="both"/>
    </w:pPr>
    <w:rPr>
      <w:rFonts w:ascii="Palatino Linotype" w:hAnsi="Palatino Linotype"/>
      <w:i/>
      <w:color w:val="000000"/>
      <w:kern w:val="1"/>
      <w:sz w:val="24"/>
      <w:szCs w:val="22"/>
      <w:lang w:val="en-US" w:eastAsia="zh-CN"/>
    </w:rPr>
  </w:style>
  <w:style w:type="paragraph" w:customStyle="1" w:styleId="MDPI31text">
    <w:name w:val="MDPI_3.1_text"/>
    <w:qFormat/>
    <w:pPr>
      <w:suppressAutoHyphens/>
      <w:spacing w:line="228" w:lineRule="auto"/>
      <w:ind w:left="2608" w:firstLine="425"/>
      <w:jc w:val="both"/>
    </w:pPr>
    <w:rPr>
      <w:rFonts w:ascii="Palatino Linotype" w:hAnsi="Palatino Linotype"/>
      <w:color w:val="000000"/>
      <w:kern w:val="1"/>
      <w:szCs w:val="22"/>
      <w:lang w:val="en-US" w:eastAsia="zh-CN" w:bidi="hi-I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uppressAutoHyphens/>
      <w:spacing w:after="240" w:line="228" w:lineRule="auto"/>
      <w:ind w:left="2608"/>
      <w:jc w:val="both"/>
    </w:pPr>
    <w:rPr>
      <w:rFonts w:ascii="Palatino Linotype" w:hAnsi="Palatino Linotype"/>
      <w:color w:val="000000"/>
      <w:kern w:val="1"/>
      <w:szCs w:val="22"/>
      <w:lang w:val="en-US" w:eastAsia="zh-CN" w:bidi="hi-IN"/>
    </w:rPr>
  </w:style>
  <w:style w:type="paragraph" w:customStyle="1" w:styleId="MDPI34textspacebefore">
    <w:name w:val="MDPI_3.4_text_space_before"/>
    <w:qFormat/>
    <w:pPr>
      <w:suppressAutoHyphens/>
      <w:spacing w:before="240" w:line="228" w:lineRule="auto"/>
      <w:ind w:left="2608"/>
      <w:jc w:val="both"/>
    </w:pPr>
    <w:rPr>
      <w:rFonts w:ascii="Palatino Linotype" w:hAnsi="Palatino Linotype"/>
      <w:color w:val="000000"/>
      <w:kern w:val="1"/>
      <w:szCs w:val="22"/>
      <w:lang w:val="en-US" w:eastAsia="zh-CN" w:bidi="hi-IN"/>
    </w:rPr>
  </w:style>
  <w:style w:type="paragraph" w:customStyle="1" w:styleId="MDPI35textbeforelist">
    <w:name w:val="MDPI_3.5_text_before_list"/>
    <w:qFormat/>
    <w:pPr>
      <w:suppressAutoHyphens/>
      <w:spacing w:line="228" w:lineRule="auto"/>
      <w:ind w:left="2608" w:firstLine="425"/>
      <w:jc w:val="both"/>
    </w:pPr>
    <w:rPr>
      <w:rFonts w:ascii="Palatino Linotype" w:hAnsi="Palatino Linotype"/>
      <w:color w:val="000000"/>
      <w:kern w:val="1"/>
      <w:szCs w:val="22"/>
      <w:lang w:val="en-US" w:eastAsia="zh-CN" w:bidi="hi-IN"/>
    </w:rPr>
  </w:style>
  <w:style w:type="paragraph" w:customStyle="1" w:styleId="MDPI36textafterlist">
    <w:name w:val="MDPI_3.6_text_after_list"/>
    <w:qFormat/>
    <w:pPr>
      <w:suppressAutoHyphens/>
      <w:spacing w:before="120" w:line="228" w:lineRule="auto"/>
      <w:ind w:left="2608"/>
      <w:jc w:val="both"/>
    </w:pPr>
    <w:rPr>
      <w:rFonts w:ascii="Palatino Linotype" w:hAnsi="Palatino Linotype"/>
      <w:color w:val="000000"/>
      <w:kern w:val="1"/>
      <w:szCs w:val="22"/>
      <w:lang w:val="en-US" w:eastAsia="zh-CN" w:bidi="hi-IN"/>
    </w:rPr>
  </w:style>
  <w:style w:type="paragraph" w:customStyle="1" w:styleId="MDPI37itemize">
    <w:name w:val="MDPI_3.7_itemize"/>
    <w:qFormat/>
    <w:pPr>
      <w:numPr>
        <w:numId w:val="7"/>
      </w:numPr>
      <w:suppressAutoHyphens/>
      <w:spacing w:line="228" w:lineRule="auto"/>
      <w:ind w:left="3033" w:hanging="425"/>
      <w:jc w:val="both"/>
    </w:pPr>
    <w:rPr>
      <w:rFonts w:ascii="Palatino Linotype" w:hAnsi="Palatino Linotype"/>
      <w:color w:val="000000"/>
      <w:kern w:val="1"/>
      <w:szCs w:val="22"/>
      <w:lang w:val="en-US" w:eastAsia="zh-CN" w:bidi="hi-IN"/>
    </w:rPr>
  </w:style>
  <w:style w:type="paragraph" w:customStyle="1" w:styleId="MDPI38bullet">
    <w:name w:val="MDPI_3.8_bullet"/>
    <w:qFormat/>
    <w:pPr>
      <w:numPr>
        <w:numId w:val="8"/>
      </w:numPr>
      <w:suppressAutoHyphens/>
      <w:spacing w:line="228" w:lineRule="auto"/>
      <w:ind w:left="3033" w:hanging="425"/>
      <w:jc w:val="both"/>
    </w:pPr>
    <w:rPr>
      <w:rFonts w:ascii="Palatino Linotype" w:hAnsi="Palatino Linotype"/>
      <w:color w:val="000000"/>
      <w:kern w:val="1"/>
      <w:szCs w:val="22"/>
      <w:lang w:val="en-US" w:eastAsia="zh-CN" w:bidi="hi-IN"/>
    </w:rPr>
  </w:style>
  <w:style w:type="paragraph" w:customStyle="1" w:styleId="MDPI39equation">
    <w:name w:val="MDPI_3.9_equation"/>
    <w:qFormat/>
    <w:pPr>
      <w:suppressAutoHyphens/>
      <w:spacing w:before="120" w:after="120" w:line="260" w:lineRule="atLeast"/>
      <w:ind w:left="709"/>
      <w:jc w:val="center"/>
    </w:pPr>
    <w:rPr>
      <w:rFonts w:ascii="Palatino Linotype" w:hAnsi="Palatino Linotype"/>
      <w:color w:val="000000"/>
      <w:kern w:val="1"/>
      <w:szCs w:val="22"/>
      <w:lang w:val="en-US" w:eastAsia="zh-CN" w:bidi="hi-IN"/>
    </w:rPr>
  </w:style>
  <w:style w:type="paragraph" w:customStyle="1" w:styleId="MDPI3aequationnumber">
    <w:name w:val="MDPI_3.a_equation_number"/>
    <w:qFormat/>
    <w:pPr>
      <w:suppressAutoHyphens/>
      <w:spacing w:before="120" w:after="120"/>
      <w:jc w:val="right"/>
    </w:pPr>
    <w:rPr>
      <w:rFonts w:ascii="Palatino Linotype" w:hAnsi="Palatino Linotype"/>
      <w:color w:val="000000"/>
      <w:kern w:val="1"/>
      <w:szCs w:val="22"/>
      <w:lang w:val="en-US" w:eastAsia="zh-CN" w:bidi="hi-IN"/>
    </w:rPr>
  </w:style>
  <w:style w:type="paragraph" w:customStyle="1" w:styleId="MDPI41tablecaption">
    <w:name w:val="MDPI_4.1_table_caption"/>
    <w:qFormat/>
    <w:pPr>
      <w:suppressAutoHyphens/>
      <w:spacing w:before="240" w:after="120" w:line="228" w:lineRule="auto"/>
      <w:ind w:left="2608"/>
    </w:pPr>
    <w:rPr>
      <w:rFonts w:ascii="Palatino Linotype" w:hAnsi="Palatino Linotype" w:cs="Cordia New"/>
      <w:color w:val="000000"/>
      <w:kern w:val="1"/>
      <w:sz w:val="18"/>
      <w:szCs w:val="22"/>
      <w:lang w:val="en-US" w:eastAsia="zh-CN" w:bidi="hi-IN"/>
    </w:rPr>
  </w:style>
  <w:style w:type="paragraph" w:customStyle="1" w:styleId="MDPI42tablebody">
    <w:name w:val="MDPI_4.2_table_body"/>
    <w:qFormat/>
    <w:pPr>
      <w:suppressAutoHyphens/>
      <w:spacing w:line="260" w:lineRule="atLeast"/>
      <w:jc w:val="center"/>
    </w:pPr>
    <w:rPr>
      <w:rFonts w:ascii="Palatino Linotype" w:hAnsi="Palatino Linotype"/>
      <w:color w:val="000000"/>
      <w:kern w:val="1"/>
      <w:lang w:val="en-US" w:eastAsia="zh-CN" w:bidi="hi-IN"/>
    </w:rPr>
  </w:style>
  <w:style w:type="paragraph" w:customStyle="1" w:styleId="MDPI43tablefooter">
    <w:name w:val="MDPI_4.3_table_footer"/>
    <w:next w:val="MDPI31text"/>
    <w:qFormat/>
    <w:pPr>
      <w:suppressAutoHyphens/>
      <w:spacing w:line="228" w:lineRule="auto"/>
      <w:ind w:left="2608"/>
    </w:pPr>
    <w:rPr>
      <w:rFonts w:ascii="Palatino Linotype" w:hAnsi="Palatino Linotype" w:cs="Cordia New"/>
      <w:color w:val="000000"/>
      <w:kern w:val="1"/>
      <w:sz w:val="18"/>
      <w:szCs w:val="22"/>
      <w:lang w:val="en-US" w:eastAsia="zh-CN" w:bidi="hi-IN"/>
    </w:rPr>
  </w:style>
  <w:style w:type="paragraph" w:customStyle="1" w:styleId="MDPI51figurecaption">
    <w:name w:val="MDPI_5.1_figure_caption"/>
    <w:qFormat/>
    <w:pPr>
      <w:suppressAutoHyphens/>
      <w:spacing w:before="120" w:after="240" w:line="228" w:lineRule="auto"/>
      <w:ind w:left="2608"/>
    </w:pPr>
    <w:rPr>
      <w:rFonts w:ascii="Palatino Linotype" w:hAnsi="Palatino Linotype"/>
      <w:color w:val="000000"/>
      <w:kern w:val="1"/>
      <w:sz w:val="18"/>
      <w:lang w:val="en-US" w:eastAsia="zh-CN" w:bidi="hi-IN"/>
    </w:rPr>
  </w:style>
  <w:style w:type="paragraph" w:customStyle="1" w:styleId="MDPI52figure">
    <w:name w:val="MDPI_5.2_figure"/>
    <w:qFormat/>
    <w:pPr>
      <w:suppressAutoHyphens/>
      <w:spacing w:before="240" w:after="120"/>
      <w:jc w:val="center"/>
    </w:pPr>
    <w:rPr>
      <w:rFonts w:ascii="Palatino Linotype" w:hAnsi="Palatino Linotype"/>
      <w:color w:val="000000"/>
      <w:kern w:val="1"/>
      <w:lang w:val="en-US" w:eastAsia="zh-CN" w:bidi="hi-IN"/>
    </w:rPr>
  </w:style>
  <w:style w:type="paragraph" w:customStyle="1" w:styleId="MDPI81theorem">
    <w:name w:val="MDPI_8.1_theorem"/>
    <w:qFormat/>
    <w:pPr>
      <w:suppressAutoHyphens/>
      <w:spacing w:line="228" w:lineRule="auto"/>
      <w:ind w:left="2608"/>
      <w:jc w:val="both"/>
    </w:pPr>
    <w:rPr>
      <w:rFonts w:ascii="Palatino Linotype" w:hAnsi="Palatino Linotype"/>
      <w:i/>
      <w:color w:val="000000"/>
      <w:kern w:val="1"/>
      <w:szCs w:val="22"/>
      <w:lang w:val="en-US" w:eastAsia="zh-CN" w:bidi="hi-IN"/>
    </w:rPr>
  </w:style>
  <w:style w:type="paragraph" w:customStyle="1" w:styleId="MDPI82proof">
    <w:name w:val="MDPI_8.2_proof"/>
    <w:qFormat/>
    <w:pPr>
      <w:suppressAutoHyphens/>
      <w:spacing w:line="228" w:lineRule="auto"/>
      <w:ind w:left="2608"/>
      <w:jc w:val="both"/>
    </w:pPr>
    <w:rPr>
      <w:rFonts w:ascii="Palatino Linotype" w:hAnsi="Palatino Linotype"/>
      <w:color w:val="000000"/>
      <w:kern w:val="1"/>
      <w:szCs w:val="22"/>
      <w:lang w:val="en-US" w:eastAsia="zh-CN" w:bidi="hi-IN"/>
    </w:rPr>
  </w:style>
  <w:style w:type="paragraph" w:customStyle="1" w:styleId="MDPIfooterfirstpage">
    <w:name w:val="MDPI_footer_firstpage"/>
    <w:qFormat/>
    <w:pPr>
      <w:tabs>
        <w:tab w:val="right" w:pos="8845"/>
      </w:tabs>
      <w:suppressAutoHyphens/>
      <w:spacing w:line="160" w:lineRule="exact"/>
    </w:pPr>
    <w:rPr>
      <w:rFonts w:ascii="Palatino Linotype" w:hAnsi="Palatino Linotype"/>
      <w:color w:val="000000"/>
      <w:kern w:val="1"/>
      <w:sz w:val="16"/>
      <w:lang w:val="en-US" w:eastAsia="zh-CN"/>
    </w:rPr>
  </w:style>
  <w:style w:type="paragraph" w:customStyle="1" w:styleId="MDPI23heading3">
    <w:name w:val="MDPI_2.3_heading3"/>
    <w:qFormat/>
    <w:pPr>
      <w:suppressAutoHyphens/>
      <w:spacing w:before="60" w:after="60" w:line="228" w:lineRule="auto"/>
      <w:ind w:left="2608"/>
      <w:outlineLvl w:val="2"/>
    </w:pPr>
    <w:rPr>
      <w:rFonts w:ascii="Palatino Linotype" w:hAnsi="Palatino Linotype"/>
      <w:color w:val="000000"/>
      <w:kern w:val="1"/>
      <w:szCs w:val="22"/>
      <w:lang w:val="en-US" w:eastAsia="zh-CN" w:bidi="hi-IN"/>
    </w:rPr>
  </w:style>
  <w:style w:type="paragraph" w:customStyle="1" w:styleId="MDPI21heading1">
    <w:name w:val="MDPI_2.1_heading1"/>
    <w:qFormat/>
    <w:pPr>
      <w:suppressAutoHyphens/>
      <w:spacing w:before="240" w:after="60" w:line="228" w:lineRule="auto"/>
      <w:ind w:left="2608"/>
      <w:outlineLvl w:val="0"/>
    </w:pPr>
    <w:rPr>
      <w:rFonts w:ascii="Palatino Linotype" w:hAnsi="Palatino Linotype"/>
      <w:b/>
      <w:color w:val="000000"/>
      <w:kern w:val="1"/>
      <w:szCs w:val="22"/>
      <w:lang w:val="en-US" w:eastAsia="zh-CN" w:bidi="hi-IN"/>
    </w:rPr>
  </w:style>
  <w:style w:type="paragraph" w:customStyle="1" w:styleId="MDPI22heading2">
    <w:name w:val="MDPI_2.2_heading2"/>
    <w:qFormat/>
    <w:pPr>
      <w:suppressAutoHyphens/>
      <w:spacing w:before="60" w:after="60" w:line="228" w:lineRule="auto"/>
      <w:ind w:left="2608"/>
      <w:outlineLvl w:val="1"/>
    </w:pPr>
    <w:rPr>
      <w:rFonts w:ascii="Palatino Linotype" w:hAnsi="Palatino Linotype"/>
      <w:i/>
      <w:color w:val="000000"/>
      <w:kern w:val="1"/>
      <w:szCs w:val="22"/>
      <w:lang w:val="en-US" w:eastAsia="zh-CN" w:bidi="hi-IN"/>
    </w:rPr>
  </w:style>
  <w:style w:type="paragraph" w:customStyle="1" w:styleId="MDPI71References">
    <w:name w:val="MDPI_7.1_References"/>
    <w:qFormat/>
    <w:pPr>
      <w:numPr>
        <w:numId w:val="9"/>
      </w:numPr>
      <w:suppressAutoHyphens/>
      <w:spacing w:line="228" w:lineRule="auto"/>
      <w:ind w:left="425" w:hanging="425"/>
      <w:jc w:val="both"/>
    </w:pPr>
    <w:rPr>
      <w:rFonts w:ascii="Palatino Linotype" w:hAnsi="Palatino Linotype"/>
      <w:color w:val="000000"/>
      <w:kern w:val="1"/>
      <w:sz w:val="18"/>
      <w:lang w:val="en-US" w:eastAsia="zh-CN" w:bidi="hi-IN"/>
    </w:rPr>
  </w:style>
  <w:style w:type="paragraph" w:customStyle="1" w:styleId="MDPI61Citation">
    <w:name w:val="MDPI_6.1_Citation"/>
    <w:qFormat/>
    <w:pPr>
      <w:suppressAutoHyphens/>
      <w:spacing w:line="240" w:lineRule="atLeast"/>
      <w:ind w:right="113"/>
    </w:pPr>
    <w:rPr>
      <w:rFonts w:ascii="Palatino Linotype" w:hAnsi="Palatino Linotype" w:cs="Cordia New"/>
      <w:kern w:val="1"/>
      <w:sz w:val="14"/>
      <w:szCs w:val="22"/>
      <w:lang w:val="en-US" w:eastAsia="zh-CN"/>
    </w:rPr>
  </w:style>
  <w:style w:type="paragraph" w:customStyle="1" w:styleId="MDPI62BackMatter">
    <w:name w:val="MDPI_6.2_BackMatter"/>
    <w:qFormat/>
    <w:pPr>
      <w:suppressAutoHyphens/>
      <w:spacing w:after="120" w:line="228" w:lineRule="auto"/>
      <w:ind w:left="2608"/>
      <w:jc w:val="both"/>
    </w:pPr>
    <w:rPr>
      <w:rFonts w:ascii="Palatino Linotype" w:hAnsi="Palatino Linotype"/>
      <w:color w:val="000000"/>
      <w:kern w:val="1"/>
      <w:sz w:val="18"/>
      <w:lang w:val="en-US" w:eastAsia="zh-CN" w:bidi="hi-IN"/>
    </w:rPr>
  </w:style>
  <w:style w:type="paragraph" w:customStyle="1" w:styleId="MDPI63Notes">
    <w:name w:val="MDPI_6.3_Notes"/>
    <w:qFormat/>
    <w:pPr>
      <w:suppressAutoHyphens/>
      <w:spacing w:after="120" w:line="240" w:lineRule="atLeast"/>
      <w:ind w:right="113"/>
    </w:pPr>
    <w:rPr>
      <w:rFonts w:ascii="Palatino Linotype" w:hAnsi="Palatino Linotype"/>
      <w:color w:val="000000"/>
      <w:kern w:val="1"/>
      <w:sz w:val="14"/>
      <w:lang w:val="en-US" w:eastAsia="zh-CN" w:bidi="hi-IN"/>
    </w:rPr>
  </w:style>
  <w:style w:type="paragraph" w:customStyle="1" w:styleId="MDPI15academiceditor">
    <w:name w:val="MDPI_1.5_academic_editor"/>
    <w:qFormat/>
    <w:pPr>
      <w:suppressAutoHyphens/>
      <w:spacing w:before="240" w:line="240" w:lineRule="atLeast"/>
      <w:ind w:right="113"/>
    </w:pPr>
    <w:rPr>
      <w:rFonts w:ascii="Palatino Linotype" w:hAnsi="Palatino Linotype"/>
      <w:color w:val="000000"/>
      <w:kern w:val="1"/>
      <w:sz w:val="14"/>
      <w:szCs w:val="22"/>
      <w:lang w:val="en-US" w:eastAsia="zh-CN" w:bidi="hi-IN"/>
    </w:rPr>
  </w:style>
  <w:style w:type="paragraph" w:customStyle="1" w:styleId="MDPI19classification">
    <w:name w:val="MDPI_1.9_classification"/>
    <w:qFormat/>
    <w:pPr>
      <w:suppressAutoHyphens/>
      <w:spacing w:before="240" w:line="260" w:lineRule="atLeast"/>
      <w:ind w:left="113"/>
      <w:jc w:val="both"/>
    </w:pPr>
    <w:rPr>
      <w:rFonts w:ascii="Palatino Linotype" w:hAnsi="Palatino Linotype"/>
      <w:b/>
      <w:color w:val="000000"/>
      <w:kern w:val="1"/>
      <w:szCs w:val="22"/>
      <w:lang w:val="en-US" w:eastAsia="zh-CN" w:bidi="hi-IN"/>
    </w:rPr>
  </w:style>
  <w:style w:type="paragraph" w:customStyle="1" w:styleId="MDPI411onetablecaption">
    <w:name w:val="MDPI_4.1.1_one_table_caption"/>
    <w:qFormat/>
    <w:pPr>
      <w:suppressAutoHyphens/>
      <w:spacing w:before="240" w:after="120" w:line="260" w:lineRule="atLeast"/>
      <w:jc w:val="center"/>
    </w:pPr>
    <w:rPr>
      <w:rFonts w:ascii="Palatino Linotype" w:hAnsi="Palatino Linotype" w:cs="Cordia New"/>
      <w:color w:val="000000"/>
      <w:kern w:val="1"/>
      <w:sz w:val="18"/>
      <w:szCs w:val="22"/>
      <w:lang w:val="en-US" w:eastAsia="zh-CN" w:bidi="hi-IN"/>
    </w:rPr>
  </w:style>
  <w:style w:type="paragraph" w:customStyle="1" w:styleId="MDPI511onefigurecaption">
    <w:name w:val="MDPI_5.1.1_one_figure_caption"/>
    <w:qFormat/>
    <w:pPr>
      <w:suppressAutoHyphens/>
      <w:spacing w:before="240" w:after="120" w:line="260" w:lineRule="atLeast"/>
      <w:jc w:val="center"/>
    </w:pPr>
    <w:rPr>
      <w:rFonts w:ascii="Palatino Linotype" w:hAnsi="Palatino Linotype"/>
      <w:color w:val="000000"/>
      <w:kern w:val="1"/>
      <w:sz w:val="18"/>
      <w:lang w:val="en-US" w:eastAsia="zh-CN" w:bidi="hi-IN"/>
    </w:rPr>
  </w:style>
  <w:style w:type="paragraph" w:customStyle="1" w:styleId="MDPI72Copyright">
    <w:name w:val="MDPI_7.2_Copyright"/>
    <w:qFormat/>
    <w:pPr>
      <w:suppressAutoHyphens/>
      <w:spacing w:before="240" w:line="240" w:lineRule="atLeast"/>
      <w:ind w:right="113"/>
    </w:pPr>
    <w:rPr>
      <w:rFonts w:ascii="Palatino Linotype" w:hAnsi="Palatino Linotype"/>
      <w:color w:val="000000"/>
      <w:spacing w:val="-4"/>
      <w:kern w:val="1"/>
      <w:sz w:val="14"/>
      <w:lang w:val="en-GB" w:eastAsia="zh-CN"/>
    </w:rPr>
  </w:style>
  <w:style w:type="paragraph" w:customStyle="1" w:styleId="MDPI73CopyrightImage">
    <w:name w:val="MDPI_7.3_CopyrightImage"/>
    <w:qFormat/>
    <w:pPr>
      <w:suppressAutoHyphens/>
      <w:spacing w:after="100" w:line="260" w:lineRule="atLeast"/>
      <w:jc w:val="right"/>
    </w:pPr>
    <w:rPr>
      <w:rFonts w:ascii="Palatino Linotype" w:hAnsi="Palatino Linotype"/>
      <w:color w:val="000000"/>
      <w:kern w:val="1"/>
      <w:lang w:val="en-US" w:eastAsia="zh-CN"/>
    </w:rPr>
  </w:style>
  <w:style w:type="paragraph" w:customStyle="1" w:styleId="MDPIequationFram">
    <w:name w:val="MDPI_equationFram"/>
    <w:qFormat/>
    <w:pPr>
      <w:suppressAutoHyphens/>
      <w:spacing w:before="120" w:after="120"/>
      <w:jc w:val="center"/>
    </w:pPr>
    <w:rPr>
      <w:rFonts w:ascii="Palatino Linotype" w:hAnsi="Palatino Linotype"/>
      <w:color w:val="000000"/>
      <w:kern w:val="1"/>
      <w:szCs w:val="22"/>
      <w:lang w:val="en-US" w:eastAsia="zh-CN" w:bidi="hi-IN"/>
    </w:rPr>
  </w:style>
  <w:style w:type="paragraph" w:customStyle="1" w:styleId="MDPIfooter">
    <w:name w:val="MDPI_footer"/>
    <w:qFormat/>
    <w:pPr>
      <w:suppressAutoHyphens/>
      <w:spacing w:before="120" w:line="260" w:lineRule="atLeast"/>
      <w:jc w:val="center"/>
    </w:pPr>
    <w:rPr>
      <w:rFonts w:ascii="Palatino Linotype" w:hAnsi="Palatino Linotype"/>
      <w:color w:val="000000"/>
      <w:kern w:val="1"/>
      <w:lang w:val="en-US" w:eastAsia="zh-CN"/>
    </w:rPr>
  </w:style>
  <w:style w:type="paragraph" w:customStyle="1" w:styleId="MDPIheader">
    <w:name w:val="MDPI_header"/>
    <w:qFormat/>
    <w:pPr>
      <w:suppressAutoHyphens/>
      <w:spacing w:after="240" w:line="260" w:lineRule="atLeast"/>
      <w:jc w:val="both"/>
    </w:pPr>
    <w:rPr>
      <w:rFonts w:ascii="Palatino Linotype" w:hAnsi="Palatino Linotype"/>
      <w:iCs/>
      <w:color w:val="000000"/>
      <w:kern w:val="1"/>
      <w:sz w:val="16"/>
      <w:lang w:val="en-US" w:eastAsia="zh-CN"/>
    </w:rPr>
  </w:style>
  <w:style w:type="paragraph" w:customStyle="1" w:styleId="MDPIheadercitation">
    <w:name w:val="MDPI_header_citation"/>
    <w:qFormat/>
    <w:pPr>
      <w:suppressAutoHyphens/>
      <w:spacing w:after="240"/>
    </w:pPr>
    <w:rPr>
      <w:rFonts w:ascii="Palatino Linotype" w:hAnsi="Palatino Linotype"/>
      <w:color w:val="000000"/>
      <w:kern w:val="1"/>
      <w:sz w:val="18"/>
      <w:lang w:val="en-US" w:eastAsia="zh-CN" w:bidi="hi-IN"/>
    </w:rPr>
  </w:style>
  <w:style w:type="paragraph" w:customStyle="1" w:styleId="MDPIheadermdpilogo">
    <w:name w:val="MDPI_header_mdpi_logo"/>
    <w:qFormat/>
    <w:pPr>
      <w:suppressAutoHyphens/>
      <w:spacing w:line="260" w:lineRule="atLeast"/>
      <w:jc w:val="right"/>
    </w:pPr>
    <w:rPr>
      <w:rFonts w:ascii="Palatino Linotype" w:hAnsi="Palatino Linotype"/>
      <w:color w:val="000000"/>
      <w:kern w:val="1"/>
      <w:sz w:val="24"/>
      <w:szCs w:val="22"/>
      <w:lang w:val="en-US" w:eastAsia="zh-CN"/>
    </w:rPr>
  </w:style>
  <w:style w:type="paragraph" w:customStyle="1" w:styleId="MDPItext">
    <w:name w:val="MDPI_text"/>
    <w:qFormat/>
    <w:pPr>
      <w:suppressAutoHyphens/>
      <w:spacing w:line="260" w:lineRule="atLeast"/>
      <w:ind w:left="425" w:right="425" w:firstLine="284"/>
      <w:jc w:val="both"/>
    </w:pPr>
    <w:rPr>
      <w:color w:val="000000"/>
      <w:kern w:val="1"/>
      <w:sz w:val="22"/>
      <w:szCs w:val="22"/>
      <w:lang w:val="en-US" w:eastAsia="zh-CN" w:bidi="hi-IN"/>
    </w:rPr>
  </w:style>
  <w:style w:type="paragraph" w:customStyle="1" w:styleId="MDPItitle">
    <w:name w:val="MDPI_title"/>
    <w:qFormat/>
    <w:pPr>
      <w:suppressAutoHyphens/>
      <w:spacing w:after="240" w:line="260" w:lineRule="atLeast"/>
      <w:jc w:val="both"/>
    </w:pPr>
    <w:rPr>
      <w:rFonts w:ascii="Palatino Linotype" w:hAnsi="Palatino Linotype"/>
      <w:b/>
      <w:color w:val="000000"/>
      <w:kern w:val="1"/>
      <w:sz w:val="36"/>
      <w:lang w:val="en-US" w:eastAsia="zh-CN" w:bidi="hi-IN"/>
    </w:rPr>
  </w:style>
  <w:style w:type="paragraph" w:customStyle="1" w:styleId="Bibliografia1">
    <w:name w:val="Bibliografia1"/>
    <w:basedOn w:val="Normalny"/>
    <w:next w:val="Normalny"/>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ny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10"/>
      </w:numPr>
      <w:suppressAutoHyphens/>
      <w:spacing w:line="228" w:lineRule="auto"/>
      <w:ind w:left="425" w:hanging="425"/>
      <w:jc w:val="both"/>
    </w:pPr>
    <w:rPr>
      <w:rFonts w:ascii="Palatino Linotype" w:hAnsi="Palatino Linotype"/>
      <w:color w:val="000000"/>
      <w:kern w:val="1"/>
      <w:sz w:val="18"/>
      <w:lang w:val="en-US" w:eastAsia="zh-CN"/>
    </w:rPr>
  </w:style>
  <w:style w:type="paragraph" w:customStyle="1" w:styleId="svarticle">
    <w:name w:val="svarticle"/>
    <w:basedOn w:val="Normalny"/>
    <w:qFormat/>
    <w:pPr>
      <w:spacing w:beforeAutospacing="1" w:afterAutospacing="1"/>
    </w:pPr>
    <w:rPr>
      <w:lang w:val="en-GB"/>
    </w:rPr>
  </w:style>
  <w:style w:type="paragraph" w:customStyle="1" w:styleId="Default">
    <w:name w:val="Default"/>
    <w:qFormat/>
    <w:pPr>
      <w:suppressAutoHyphens/>
    </w:pPr>
    <w:rPr>
      <w:color w:val="000000"/>
      <w:kern w:val="1"/>
      <w:sz w:val="24"/>
      <w:szCs w:val="24"/>
      <w:lang w:val="en-GB" w:eastAsia="zh-CN"/>
    </w:rPr>
  </w:style>
  <w:style w:type="paragraph" w:customStyle="1" w:styleId="Zawartotabeli">
    <w:name w:val="Zawartość tabeli"/>
    <w:basedOn w:val="Normalny"/>
    <w:qFormat/>
    <w:pPr>
      <w:suppressLineNumbers/>
      <w:spacing w:line="276" w:lineRule="auto"/>
    </w:pPr>
    <w:rPr>
      <w:rFonts w:ascii="Arial" w:eastAsia="Arial" w:hAnsi="Arial" w:cs="Arial"/>
      <w:sz w:val="22"/>
      <w:szCs w:val="22"/>
      <w:lang w:bidi="hi-IN"/>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ny"/>
    <w:qFormat/>
    <w:pPr>
      <w:widowControl w:val="0"/>
      <w:spacing w:after="380" w:line="360" w:lineRule="auto"/>
    </w:pPr>
  </w:style>
  <w:style w:type="paragraph" w:customStyle="1" w:styleId="Nagwek20">
    <w:name w:val="Nagłówek #2"/>
    <w:basedOn w:val="Normalny"/>
    <w:qFormat/>
    <w:pPr>
      <w:widowControl w:val="0"/>
      <w:spacing w:line="360" w:lineRule="auto"/>
      <w:outlineLvl w:val="1"/>
    </w:pPr>
    <w:rPr>
      <w:b/>
      <w:bCs/>
    </w:rPr>
  </w:style>
  <w:style w:type="paragraph" w:customStyle="1" w:styleId="footnotedescription">
    <w:name w:val="footnote description"/>
    <w:next w:val="Normalny"/>
    <w:qFormat/>
    <w:pPr>
      <w:suppressAutoHyphens/>
      <w:spacing w:after="129" w:line="257" w:lineRule="auto"/>
    </w:pPr>
    <w:rPr>
      <w:rFonts w:ascii="Calibri" w:eastAsia="Calibri" w:hAnsi="Calibri" w:cs="Calibri"/>
      <w:color w:val="152443"/>
      <w:kern w:val="1"/>
      <w:sz w:val="24"/>
      <w:szCs w:val="24"/>
      <w:lang w:eastAsia="zh-CN"/>
    </w:rPr>
  </w:style>
  <w:style w:type="paragraph" w:customStyle="1" w:styleId="Bibliografia11">
    <w:name w:val="Bibliografia11"/>
    <w:basedOn w:val="Normalny"/>
    <w:qFormat/>
    <w:pPr>
      <w:spacing w:line="480" w:lineRule="auto"/>
      <w:ind w:left="720" w:hanging="720"/>
    </w:pPr>
  </w:style>
  <w:style w:type="paragraph" w:customStyle="1" w:styleId="EndNoteBibliographyTitle">
    <w:name w:val="EndNote Bibliography Title"/>
    <w:basedOn w:val="Normalny"/>
    <w:link w:val="EndNoteBibliographyTitleZnak"/>
    <w:qFormat/>
    <w:pPr>
      <w:spacing w:line="276" w:lineRule="auto"/>
      <w:jc w:val="center"/>
    </w:pPr>
    <w:rPr>
      <w:rFonts w:ascii="Aptos" w:hAnsi="Aptos"/>
    </w:rPr>
  </w:style>
  <w:style w:type="paragraph" w:customStyle="1" w:styleId="EndNoteBibliography">
    <w:name w:val="EndNote Bibliography"/>
    <w:basedOn w:val="Normalny"/>
    <w:link w:val="EndNoteBibliographyZnak"/>
    <w:qFormat/>
    <w:pPr>
      <w:spacing w:after="160"/>
    </w:pPr>
    <w:rPr>
      <w:rFonts w:ascii="Aptos" w:hAnsi="Aptos"/>
    </w:rPr>
  </w:style>
  <w:style w:type="paragraph" w:customStyle="1" w:styleId="Poprawka1">
    <w:name w:val="Poprawka1"/>
    <w:qFormat/>
    <w:pPr>
      <w:suppressAutoHyphens/>
    </w:pPr>
    <w:rPr>
      <w:kern w:val="1"/>
      <w:sz w:val="24"/>
      <w:szCs w:val="24"/>
      <w:lang w:eastAsia="zh-CN"/>
    </w:rPr>
  </w:style>
  <w:style w:type="paragraph" w:customStyle="1" w:styleId="CitaviBibliographyEntry">
    <w:name w:val="Citavi Bibliography Entry"/>
    <w:basedOn w:val="Normalny"/>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Nagwek1"/>
    <w:qFormat/>
    <w:pPr>
      <w:spacing w:before="240" w:after="0" w:line="259" w:lineRule="auto"/>
    </w:pPr>
    <w:rPr>
      <w:color w:val="376092"/>
      <w:sz w:val="32"/>
      <w:szCs w:val="32"/>
    </w:rPr>
  </w:style>
  <w:style w:type="paragraph" w:customStyle="1" w:styleId="Nagwek21">
    <w:name w:val="Nagłówek 21"/>
    <w:next w:val="TreA"/>
    <w:qFormat/>
    <w:pPr>
      <w:keepNext/>
      <w:suppressAutoHyphens/>
      <w:outlineLvl w:val="0"/>
    </w:pPr>
    <w:rPr>
      <w:rFonts w:ascii="Helvetica Neue" w:eastAsia="Helvetica Neue" w:hAnsi="Helvetica Neue" w:cs="Helvetica Neue"/>
      <w:b/>
      <w:bCs/>
      <w:color w:val="000000"/>
      <w:kern w:val="1"/>
      <w:sz w:val="32"/>
      <w:szCs w:val="32"/>
      <w:u w:color="000000"/>
      <w:lang w:val="en-US"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uppressAutoHyphens/>
      <w:spacing w:before="360" w:after="40" w:line="288" w:lineRule="auto"/>
      <w:outlineLvl w:val="0"/>
    </w:pPr>
    <w:rPr>
      <w:rFonts w:ascii="Helvetica Neue" w:eastAsia="Arial Unicode MS" w:hAnsi="Helvetica Neue" w:cs="Arial Unicode MS"/>
      <w:color w:val="000000"/>
      <w:spacing w:val="10"/>
      <w:kern w:val="1"/>
      <w:sz w:val="28"/>
      <w:szCs w:val="28"/>
      <w:u w:color="000000"/>
      <w:lang w:val="de-DE" w:eastAsia="zh-CN"/>
    </w:rPr>
  </w:style>
  <w:style w:type="paragraph" w:customStyle="1" w:styleId="Bibliografia2">
    <w:name w:val="Bibliografia2"/>
    <w:basedOn w:val="Normalny"/>
    <w:next w:val="Normalny"/>
    <w:qFormat/>
  </w:style>
  <w:style w:type="paragraph" w:customStyle="1" w:styleId="p">
    <w:name w:val="p"/>
    <w:basedOn w:val="Normalny"/>
    <w:qFormat/>
    <w:pPr>
      <w:spacing w:beforeAutospacing="1" w:afterAutospacing="1"/>
    </w:pPr>
  </w:style>
  <w:style w:type="paragraph" w:customStyle="1" w:styleId="pf0">
    <w:name w:val="pf0"/>
    <w:basedOn w:val="Normalny"/>
    <w:qFormat/>
    <w:pPr>
      <w:spacing w:beforeAutospacing="1" w:afterAutospacing="1"/>
    </w:pPr>
  </w:style>
  <w:style w:type="paragraph" w:customStyle="1" w:styleId="TimesNewRoman222">
    <w:name w:val="样式 (西文) Times New Roman (复杂文种) 宋体 小四 行距: 固定值 22 磅 首行缩进:  2 字符"/>
    <w:basedOn w:val="Normalny"/>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Nagwek3"/>
    <w:qFormat/>
    <w:pPr>
      <w:spacing w:before="50" w:after="50" w:line="400" w:lineRule="exact"/>
      <w:jc w:val="both"/>
    </w:pPr>
    <w:rPr>
      <w:rFonts w:eastAsia="SimHei"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Nagwek2"/>
    <w:qFormat/>
    <w:pPr>
      <w:keepNext/>
      <w:keepLines/>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ny"/>
    <w:next w:val="Normalny"/>
    <w:qFormat/>
    <w:pPr>
      <w:spacing w:after="160" w:line="259" w:lineRule="auto"/>
    </w:pPr>
    <w:rPr>
      <w:szCs w:val="22"/>
    </w:rPr>
  </w:style>
  <w:style w:type="paragraph" w:customStyle="1" w:styleId="Bodytextnoindent">
    <w:name w:val="Body text no indent"/>
    <w:basedOn w:val="Normalny"/>
    <w:link w:val="BodytextnoindentZnak"/>
    <w:qFormat/>
    <w:pPr>
      <w:spacing w:after="120" w:line="276" w:lineRule="auto"/>
      <w:jc w:val="both"/>
    </w:pPr>
  </w:style>
  <w:style w:type="paragraph" w:customStyle="1" w:styleId="Tekstpodstawowywcity1">
    <w:name w:val="Tekst podstawowy wcięty1"/>
    <w:basedOn w:val="Normalny"/>
    <w:link w:val="BodytextindentZnak"/>
    <w:qFormat/>
    <w:pPr>
      <w:spacing w:after="120" w:line="276" w:lineRule="auto"/>
      <w:ind w:firstLine="425"/>
      <w:jc w:val="both"/>
    </w:pPr>
    <w:rPr>
      <w:szCs w:val="20"/>
      <w:lang w:val="en-GB"/>
    </w:rPr>
  </w:style>
  <w:style w:type="paragraph" w:customStyle="1" w:styleId="Blockquotation">
    <w:name w:val="Block quotation"/>
    <w:basedOn w:val="Normalny"/>
    <w:link w:val="BlockquotationZnak"/>
    <w:qFormat/>
    <w:pPr>
      <w:spacing w:before="420" w:after="420"/>
      <w:ind w:left="709" w:right="709"/>
      <w:jc w:val="both"/>
    </w:pPr>
    <w:rPr>
      <w:sz w:val="20"/>
      <w:szCs w:val="20"/>
    </w:rPr>
  </w:style>
  <w:style w:type="paragraph" w:customStyle="1" w:styleId="Numberedlist">
    <w:name w:val="Numbered list"/>
    <w:basedOn w:val="Akapitzlist"/>
    <w:link w:val="NumberedlistZnak"/>
    <w:qFormat/>
    <w:pPr>
      <w:numPr>
        <w:numId w:val="11"/>
      </w:numPr>
      <w:spacing w:after="0"/>
      <w:ind w:left="360" w:hanging="360"/>
    </w:pPr>
    <w:rPr>
      <w:rFonts w:ascii="Times New Roman" w:hAnsi="Times New Roman"/>
      <w:sz w:val="24"/>
      <w:szCs w:val="24"/>
      <w:lang w:val="en-GB"/>
    </w:rPr>
  </w:style>
  <w:style w:type="paragraph" w:customStyle="1" w:styleId="Numberedlist2">
    <w:name w:val="Numbered list 2"/>
    <w:basedOn w:val="Akapitzlist"/>
    <w:link w:val="Numberedlist2Znak"/>
    <w:qFormat/>
    <w:pPr>
      <w:numPr>
        <w:ilvl w:val="1"/>
        <w:numId w:val="12"/>
      </w:numPr>
      <w:spacing w:after="0"/>
      <w:ind w:left="720" w:hanging="360"/>
    </w:pPr>
    <w:rPr>
      <w:rFonts w:ascii="Times New Roman" w:hAnsi="Times New Roman"/>
      <w:sz w:val="24"/>
      <w:szCs w:val="24"/>
    </w:rPr>
  </w:style>
  <w:style w:type="paragraph" w:customStyle="1" w:styleId="Bulletedlist">
    <w:name w:val="Bulleted list"/>
    <w:basedOn w:val="Akapitzlist"/>
    <w:link w:val="BulletedlistZnak"/>
    <w:qFormat/>
    <w:pPr>
      <w:numPr>
        <w:numId w:val="13"/>
      </w:numPr>
      <w:spacing w:after="0"/>
      <w:ind w:left="785" w:hanging="360"/>
    </w:pPr>
    <w:rPr>
      <w:rFonts w:ascii="Times New Roman" w:hAnsi="Times New Roman"/>
      <w:sz w:val="24"/>
      <w:szCs w:val="24"/>
    </w:rPr>
  </w:style>
  <w:style w:type="paragraph" w:customStyle="1" w:styleId="Tabletext">
    <w:name w:val="Table text"/>
    <w:basedOn w:val="Normalny"/>
    <w:link w:val="TabletextZnak"/>
    <w:qFormat/>
    <w:rPr>
      <w:sz w:val="20"/>
      <w:szCs w:val="20"/>
    </w:rPr>
  </w:style>
  <w:style w:type="paragraph" w:customStyle="1" w:styleId="p1">
    <w:name w:val="p1"/>
    <w:basedOn w:val="Normalny"/>
    <w:qFormat/>
    <w:rPr>
      <w:rFonts w:ascii=".AppleSystemUIFont" w:eastAsia="SimSun" w:hAnsi=".AppleSystemUIFont" w:cs="SimSun"/>
      <w:color w:val="0E0E0E"/>
      <w:sz w:val="21"/>
      <w:szCs w:val="21"/>
    </w:rPr>
  </w:style>
  <w:style w:type="paragraph" w:customStyle="1" w:styleId="TableParagraph">
    <w:name w:val="Table Paragraph"/>
    <w:basedOn w:val="Normalny"/>
    <w:qFormat/>
    <w:pPr>
      <w:widowControl w:val="0"/>
    </w:pPr>
    <w:rPr>
      <w:sz w:val="22"/>
      <w:szCs w:val="22"/>
    </w:rPr>
  </w:style>
  <w:style w:type="paragraph" w:customStyle="1" w:styleId="Bibliography1">
    <w:name w:val="Bibliography1"/>
    <w:basedOn w:val="Normalny"/>
    <w:next w:val="Normalny"/>
    <w:uiPriority w:val="37"/>
    <w:qFormat/>
  </w:style>
  <w:style w:type="paragraph" w:customStyle="1" w:styleId="15222">
    <w:name w:val="样式 样式 样式 行距: 1.5 倍行距 首行缩进:  2 字符 + 小四 首行缩进:  2 字符 + 首行缩进:  2 字符"/>
    <w:basedOn w:val="Normalny"/>
    <w:qFormat/>
    <w:pPr>
      <w:widowControl w:val="0"/>
      <w:spacing w:line="360" w:lineRule="auto"/>
      <w:ind w:firstLine="200"/>
      <w:jc w:val="both"/>
    </w:pPr>
    <w:rPr>
      <w:rFonts w:eastAsia="SimSun" w:cs="SimSun"/>
      <w:szCs w:val="20"/>
    </w:rPr>
  </w:style>
  <w:style w:type="paragraph" w:customStyle="1" w:styleId="15">
    <w:name w:val="样式 居中 行距: 1.5 倍行距"/>
    <w:basedOn w:val="Normalny"/>
    <w:qFormat/>
    <w:pPr>
      <w:widowControl w:val="0"/>
      <w:spacing w:line="360" w:lineRule="auto"/>
      <w:ind w:firstLine="480"/>
      <w:jc w:val="center"/>
    </w:pPr>
    <w:rPr>
      <w:rFonts w:eastAsia="SimSun" w:cs="SimSun"/>
      <w:sz w:val="20"/>
      <w:szCs w:val="20"/>
    </w:rPr>
  </w:style>
  <w:style w:type="paragraph" w:customStyle="1" w:styleId="a1">
    <w:name w:val="黑"/>
    <w:basedOn w:val="Normalny"/>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pPr>
      <w:suppressAutoHyphens/>
    </w:pPr>
    <w:rPr>
      <w:kern w:val="1"/>
      <w:lang w:val="en-US" w:eastAsia="zh-CN"/>
    </w:rPr>
  </w:style>
  <w:style w:type="paragraph" w:customStyle="1" w:styleId="WPSOffice2">
    <w:name w:val="WPSOffice手动目录 2"/>
    <w:qFormat/>
    <w:pPr>
      <w:suppressAutoHyphens/>
      <w:ind w:left="200"/>
    </w:pPr>
    <w:rPr>
      <w:kern w:val="1"/>
      <w:lang w:val="en-US" w:eastAsia="zh-CN"/>
    </w:rPr>
  </w:style>
  <w:style w:type="paragraph" w:customStyle="1" w:styleId="WPSOffice3">
    <w:name w:val="WPSOffice手动目录 3"/>
    <w:qFormat/>
    <w:pPr>
      <w:suppressAutoHyphens/>
      <w:ind w:left="400"/>
    </w:pPr>
    <w:rPr>
      <w:kern w:val="1"/>
      <w:lang w:val="en-US" w:eastAsia="zh-CN"/>
    </w:rPr>
  </w:style>
  <w:style w:type="paragraph" w:customStyle="1" w:styleId="Zawartoramki">
    <w:name w:val="Zawartość ramki"/>
    <w:basedOn w:val="Normalny"/>
    <w:qFormat/>
  </w:style>
  <w:style w:type="character" w:customStyle="1" w:styleId="CommentReference1">
    <w:name w:val="Comment Reference1"/>
    <w:basedOn w:val="Domylnaczcionkaakapitu"/>
    <w:qFormat/>
    <w:rPr>
      <w:rFonts w:ascii="Times New Roman" w:eastAsia="Times New Roman" w:hAnsi="Times New Roman" w:cs="Times New Roman"/>
      <w:sz w:val="16"/>
      <w:szCs w:val="16"/>
      <w:lang w:val="pl-PL" w:bidi="ar-SA"/>
    </w:rPr>
  </w:style>
  <w:style w:type="character" w:customStyle="1" w:styleId="Znakiprzypiswkocowych">
    <w:name w:val="Znaki przypisów końcowych"/>
    <w:basedOn w:val="Domylnaczcionkaakapitu"/>
    <w:qFormat/>
    <w:rPr>
      <w:vertAlign w:val="superscript"/>
    </w:rPr>
  </w:style>
  <w:style w:type="character" w:customStyle="1" w:styleId="Znakiprzypiswdolnych">
    <w:name w:val="Znaki przypisów dolnych"/>
    <w:qFormat/>
    <w:rPr>
      <w:rFonts w:ascii="Liberation Serif" w:eastAsia="NSimSun" w:hAnsi="Liberation Serif" w:cs="Arial"/>
      <w:kern w:val="1"/>
      <w:sz w:val="24"/>
      <w:szCs w:val="24"/>
      <w:lang w:val="pl-PL" w:eastAsia="zh-CN" w:bidi="hi-IN"/>
    </w:rPr>
  </w:style>
  <w:style w:type="character" w:customStyle="1" w:styleId="Hyperlink1">
    <w:name w:val="Hyperlink1"/>
    <w:basedOn w:val="Domylnaczcionkaakapitu"/>
    <w:qFormat/>
    <w:rPr>
      <w:color w:val="0000FF"/>
      <w:u w:val="single"/>
    </w:rPr>
  </w:style>
  <w:style w:type="character" w:customStyle="1" w:styleId="Nagwek1Znak3">
    <w:name w:val="Nagłówek 1 Znak3"/>
    <w:basedOn w:val="Domylnaczcionkaakapitu"/>
    <w:qFormat/>
    <w:rPr>
      <w:rFonts w:ascii="Arial" w:eastAsia="Arial" w:hAnsi="Arial" w:cs="Arial"/>
      <w:sz w:val="40"/>
      <w:szCs w:val="40"/>
    </w:rPr>
  </w:style>
  <w:style w:type="character" w:customStyle="1" w:styleId="Nagwek2Znak2">
    <w:name w:val="Nagłówek 2 Znak2"/>
    <w:basedOn w:val="Domylnaczcionkaakapitu"/>
    <w:qFormat/>
    <w:rPr>
      <w:rFonts w:ascii="Arial" w:eastAsia="Arial" w:hAnsi="Arial" w:cs="Arial"/>
      <w:sz w:val="34"/>
    </w:rPr>
  </w:style>
  <w:style w:type="character" w:customStyle="1" w:styleId="Nagwek3Znak">
    <w:name w:val="Nagłówek 3 Znak"/>
    <w:basedOn w:val="Domylnaczcionkaakapitu"/>
    <w:uiPriority w:val="9"/>
    <w:qFormat/>
    <w:rPr>
      <w:rFonts w:ascii="Arial" w:eastAsia="Arial" w:hAnsi="Arial" w:cs="Arial"/>
      <w:sz w:val="30"/>
      <w:szCs w:val="30"/>
    </w:rPr>
  </w:style>
  <w:style w:type="character" w:customStyle="1" w:styleId="Nagwek4Znak">
    <w:name w:val="Nagłówek 4 Znak"/>
    <w:basedOn w:val="Domylnaczcionkaakapitu"/>
    <w:uiPriority w:val="9"/>
    <w:qFormat/>
    <w:rPr>
      <w:rFonts w:ascii="Arial" w:eastAsia="Arial" w:hAnsi="Arial" w:cs="Arial"/>
      <w:b/>
      <w:bCs/>
      <w:sz w:val="26"/>
      <w:szCs w:val="26"/>
    </w:rPr>
  </w:style>
  <w:style w:type="character" w:customStyle="1" w:styleId="Nagwek5Znak">
    <w:name w:val="Nagłówek 5 Znak"/>
    <w:basedOn w:val="Domylnaczcionkaakapitu"/>
    <w:uiPriority w:val="9"/>
    <w:qFormat/>
    <w:rPr>
      <w:rFonts w:ascii="Arial" w:eastAsia="Arial" w:hAnsi="Arial" w:cs="Arial"/>
      <w:b/>
      <w:bCs/>
    </w:rPr>
  </w:style>
  <w:style w:type="character" w:customStyle="1" w:styleId="Nagwek6Znak">
    <w:name w:val="Nagłówek 6 Znak"/>
    <w:basedOn w:val="Domylnaczcionkaakapitu"/>
    <w:uiPriority w:val="9"/>
    <w:qFormat/>
    <w:rPr>
      <w:rFonts w:ascii="Arial" w:eastAsia="Arial" w:hAnsi="Arial" w:cs="Arial"/>
      <w:b/>
      <w:bCs/>
      <w:sz w:val="22"/>
      <w:szCs w:val="22"/>
    </w:rPr>
  </w:style>
  <w:style w:type="character" w:customStyle="1" w:styleId="Nagwek7Znak">
    <w:name w:val="Nagłówek 7 Znak"/>
    <w:basedOn w:val="Domylnaczcionkaakapitu"/>
    <w:uiPriority w:val="9"/>
    <w:qFormat/>
    <w:rPr>
      <w:rFonts w:ascii="Arial" w:eastAsia="Arial" w:hAnsi="Arial" w:cs="Arial"/>
      <w:b/>
      <w:bCs/>
      <w:i/>
      <w:iCs/>
      <w:sz w:val="22"/>
      <w:szCs w:val="22"/>
    </w:rPr>
  </w:style>
  <w:style w:type="character" w:customStyle="1" w:styleId="Nagwek8Znak">
    <w:name w:val="Nagłówek 8 Znak"/>
    <w:basedOn w:val="Domylnaczcionkaakapitu"/>
    <w:uiPriority w:val="9"/>
    <w:qFormat/>
    <w:rPr>
      <w:rFonts w:ascii="Arial" w:eastAsia="Arial" w:hAnsi="Arial" w:cs="Arial"/>
      <w:i/>
      <w:iCs/>
      <w:sz w:val="22"/>
      <w:szCs w:val="22"/>
    </w:rPr>
  </w:style>
  <w:style w:type="character" w:customStyle="1" w:styleId="Nagwek9Znak">
    <w:name w:val="Nagłówek 9 Znak"/>
    <w:basedOn w:val="Domylnaczcionkaakapitu"/>
    <w:uiPriority w:val="9"/>
    <w:qFormat/>
    <w:rPr>
      <w:rFonts w:ascii="Arial" w:eastAsia="Arial" w:hAnsi="Arial" w:cs="Arial"/>
      <w:i/>
      <w:iCs/>
      <w:sz w:val="21"/>
      <w:szCs w:val="21"/>
    </w:rPr>
  </w:style>
  <w:style w:type="character" w:customStyle="1" w:styleId="TytuZnak">
    <w:name w:val="Tytuł Znak"/>
    <w:basedOn w:val="Domylnaczcionkaakapitu"/>
    <w:uiPriority w:val="10"/>
    <w:qFormat/>
    <w:rPr>
      <w:sz w:val="48"/>
      <w:szCs w:val="48"/>
    </w:rPr>
  </w:style>
  <w:style w:type="character" w:customStyle="1" w:styleId="PodtytuZnak">
    <w:name w:val="Podtytuł Znak"/>
    <w:basedOn w:val="Domylnaczcionkaakapitu"/>
    <w:uiPriority w:val="11"/>
    <w:qFormat/>
  </w:style>
  <w:style w:type="character" w:customStyle="1" w:styleId="CytatZnak">
    <w:name w:val="Cytat Znak"/>
    <w:basedOn w:val="Domylnaczcionkaakapitu"/>
    <w:uiPriority w:val="29"/>
    <w:qFormat/>
    <w:rPr>
      <w:i/>
    </w:rPr>
  </w:style>
  <w:style w:type="character" w:customStyle="1" w:styleId="CytatintensywnyZnak">
    <w:name w:val="Cytat intensywny Znak"/>
    <w:basedOn w:val="Domylnaczcionkaakapitu"/>
    <w:uiPriority w:val="30"/>
    <w:qFormat/>
    <w:rPr>
      <w:i/>
    </w:rPr>
  </w:style>
  <w:style w:type="character" w:customStyle="1" w:styleId="HeaderChar">
    <w:name w:val="Header Char"/>
    <w:basedOn w:val="Domylnaczcionkaakapitu"/>
    <w:qFormat/>
  </w:style>
  <w:style w:type="character" w:customStyle="1" w:styleId="FooterChar">
    <w:name w:val="Footer Char"/>
    <w:basedOn w:val="Domylnaczcionkaakapitu"/>
    <w:qFormat/>
  </w:style>
  <w:style w:type="character" w:customStyle="1" w:styleId="CaptionChar">
    <w:name w:val="Caption Char"/>
    <w:qFormat/>
  </w:style>
  <w:style w:type="character" w:customStyle="1" w:styleId="FootnoteTextChar">
    <w:name w:val="Footnote Text Char"/>
    <w:basedOn w:val="Domylnaczcionkaakapitu"/>
    <w:qFormat/>
    <w:rPr>
      <w:sz w:val="18"/>
    </w:rPr>
  </w:style>
  <w:style w:type="character" w:customStyle="1" w:styleId="EndnoteTextChar">
    <w:name w:val="Endnote Text Char"/>
    <w:uiPriority w:val="99"/>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wstpniesformatowanyZnak">
    <w:name w:val="HTML - wstępnie sformatowany Znak"/>
    <w:basedOn w:val="Domylnaczcionkaakapitu"/>
    <w:qFormat/>
    <w:rPr>
      <w:rFonts w:ascii="Courier New" w:hAnsi="Courier New" w:cs="Courier New"/>
      <w:sz w:val="20"/>
      <w:szCs w:val="20"/>
    </w:rPr>
  </w:style>
  <w:style w:type="character" w:customStyle="1" w:styleId="viiyi">
    <w:name w:val="viiyi"/>
    <w:qFormat/>
  </w:style>
  <w:style w:type="character" w:customStyle="1" w:styleId="rynqvb">
    <w:name w:val="rynqvb"/>
    <w:qFormat/>
  </w:style>
  <w:style w:type="character" w:customStyle="1" w:styleId="TekstpodstawowywcityZnak">
    <w:name w:val="Tekst podstawowy wcięty Znak"/>
    <w:basedOn w:val="Domylnaczcionkaakapitu"/>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omylnaczcionkaakapitu"/>
    <w:qFormat/>
  </w:style>
  <w:style w:type="character" w:customStyle="1" w:styleId="Nagwek2Znak">
    <w:name w:val="Nagłówek 2 Znak"/>
    <w:basedOn w:val="Domylnaczcionkaakapitu"/>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omylnaczcionkaakapitu"/>
    <w:uiPriority w:val="9"/>
    <w:qFormat/>
    <w:rPr>
      <w:rFonts w:ascii="Arial" w:eastAsia="Arial" w:hAnsi="Arial" w:cs="Arial"/>
      <w:sz w:val="40"/>
      <w:szCs w:val="40"/>
    </w:rPr>
  </w:style>
  <w:style w:type="character" w:customStyle="1" w:styleId="TekstprzypisukocowegoZnak">
    <w:name w:val="Tekst przypisu końcowego Znak"/>
    <w:basedOn w:val="Domylnaczcionkaakapitu"/>
    <w:link w:val="Tekstprzypisukocowego"/>
    <w:uiPriority w:val="99"/>
    <w:qFormat/>
    <w:rPr>
      <w:sz w:val="20"/>
    </w:rPr>
  </w:style>
  <w:style w:type="character" w:customStyle="1" w:styleId="title-text">
    <w:name w:val="title-text"/>
    <w:basedOn w:val="Domylnaczcionkaakapitu"/>
    <w:qFormat/>
    <w:rPr>
      <w:rFonts w:ascii="Times New Roman" w:eastAsia="Times New Roman" w:hAnsi="Times New Roman" w:cs="Times New Roman"/>
      <w:sz w:val="22"/>
      <w:szCs w:val="22"/>
      <w:lang w:val="pl-PL" w:bidi="ar-SA"/>
    </w:rPr>
  </w:style>
  <w:style w:type="character" w:customStyle="1" w:styleId="anchor-text">
    <w:name w:val="anchor-text"/>
    <w:basedOn w:val="Domylnaczcionkaakapitu"/>
    <w:qFormat/>
    <w:rPr>
      <w:rFonts w:ascii="Times New Roman" w:eastAsia="Times New Roman" w:hAnsi="Times New Roman" w:cs="Times New Roman"/>
      <w:sz w:val="22"/>
      <w:szCs w:val="22"/>
      <w:lang w:val="pl-PL" w:bidi="ar-SA"/>
    </w:rPr>
  </w:style>
  <w:style w:type="character" w:customStyle="1" w:styleId="given-name">
    <w:name w:val="given-name"/>
    <w:basedOn w:val="Domylnaczcionkaakapitu"/>
    <w:qFormat/>
    <w:rPr>
      <w:rFonts w:ascii="Times New Roman" w:eastAsia="Times New Roman" w:hAnsi="Times New Roman" w:cs="Times New Roman"/>
      <w:sz w:val="22"/>
      <w:szCs w:val="22"/>
      <w:lang w:val="pl-PL" w:bidi="ar-SA"/>
    </w:rPr>
  </w:style>
  <w:style w:type="character" w:customStyle="1" w:styleId="text">
    <w:name w:val="text"/>
    <w:basedOn w:val="Domylnaczcionkaakapitu"/>
    <w:qFormat/>
    <w:rPr>
      <w:rFonts w:ascii="Times New Roman" w:eastAsia="Times New Roman" w:hAnsi="Times New Roman" w:cs="Times New Roman"/>
      <w:sz w:val="22"/>
      <w:szCs w:val="22"/>
      <w:lang w:val="pl-PL" w:bidi="ar-SA"/>
    </w:rPr>
  </w:style>
  <w:style w:type="character" w:customStyle="1" w:styleId="react-xocs-alternative-link">
    <w:name w:val="react-xocs-alternative-link"/>
    <w:basedOn w:val="Domylnaczcionkaakapitu"/>
    <w:qFormat/>
    <w:rPr>
      <w:rFonts w:ascii="Times New Roman" w:eastAsia="Times New Roman" w:hAnsi="Times New Roman" w:cs="Times New Roman"/>
      <w:sz w:val="22"/>
      <w:szCs w:val="22"/>
      <w:lang w:val="pl-PL" w:bidi="ar-SA"/>
    </w:rPr>
  </w:style>
  <w:style w:type="character" w:customStyle="1" w:styleId="BalloonTextChar">
    <w:name w:val="Balloon Text Char"/>
    <w:basedOn w:val="Domylnaczcionkaakapitu"/>
    <w:uiPriority w:val="99"/>
    <w:qFormat/>
    <w:rPr>
      <w:rFonts w:ascii="Tahoma" w:hAnsi="Tahoma" w:cs="Tahoma"/>
      <w:sz w:val="16"/>
      <w:szCs w:val="16"/>
    </w:rPr>
  </w:style>
  <w:style w:type="character" w:customStyle="1" w:styleId="accordion-tabbedtab-mobile">
    <w:name w:val="accordion-tabbed__tab-mobile"/>
    <w:basedOn w:val="Domylnaczcionkaakapitu"/>
    <w:qFormat/>
    <w:rPr>
      <w:rFonts w:ascii="Times New Roman" w:eastAsia="Times New Roman" w:hAnsi="Times New Roman" w:cs="Times New Roman"/>
      <w:sz w:val="22"/>
      <w:szCs w:val="22"/>
      <w:lang w:val="pl-PL" w:bidi="ar-SA"/>
    </w:rPr>
  </w:style>
  <w:style w:type="character" w:customStyle="1" w:styleId="comma-separator">
    <w:name w:val="comma-separator"/>
    <w:basedOn w:val="Domylnaczcionkaakapitu"/>
    <w:qFormat/>
    <w:rPr>
      <w:rFonts w:ascii="Times New Roman" w:eastAsia="Times New Roman" w:hAnsi="Times New Roman" w:cs="Times New Roman"/>
      <w:sz w:val="22"/>
      <w:szCs w:val="22"/>
      <w:lang w:val="pl-PL" w:bidi="ar-SA"/>
    </w:rPr>
  </w:style>
  <w:style w:type="character" w:customStyle="1" w:styleId="cit">
    <w:name w:val="cit"/>
    <w:basedOn w:val="Domylnaczcionkaakapitu"/>
    <w:qFormat/>
    <w:rPr>
      <w:rFonts w:ascii="Times New Roman" w:eastAsia="Times New Roman" w:hAnsi="Times New Roman" w:cs="Times New Roman"/>
      <w:sz w:val="22"/>
      <w:szCs w:val="22"/>
      <w:lang w:val="pl-PL" w:bidi="ar-SA"/>
    </w:rPr>
  </w:style>
  <w:style w:type="character" w:customStyle="1" w:styleId="citation-doi">
    <w:name w:val="citation-doi"/>
    <w:basedOn w:val="Domylnaczcionkaakapitu"/>
    <w:qFormat/>
    <w:rPr>
      <w:rFonts w:ascii="Times New Roman" w:eastAsia="Times New Roman" w:hAnsi="Times New Roman" w:cs="Times New Roman"/>
      <w:sz w:val="22"/>
      <w:szCs w:val="22"/>
      <w:lang w:val="pl-PL" w:bidi="ar-SA"/>
    </w:rPr>
  </w:style>
  <w:style w:type="character" w:customStyle="1" w:styleId="secondary-date">
    <w:name w:val="secondary-date"/>
    <w:basedOn w:val="Domylnaczcionkaakapitu"/>
    <w:qFormat/>
    <w:rPr>
      <w:rFonts w:ascii="Times New Roman" w:eastAsia="Times New Roman" w:hAnsi="Times New Roman" w:cs="Times New Roman"/>
      <w:sz w:val="22"/>
      <w:szCs w:val="22"/>
      <w:lang w:val="pl-PL" w:bidi="ar-SA"/>
    </w:rPr>
  </w:style>
  <w:style w:type="character" w:customStyle="1" w:styleId="contribdegrees">
    <w:name w:val="contribdegrees"/>
    <w:basedOn w:val="Domylnaczcionkaakapitu"/>
    <w:qFormat/>
    <w:rPr>
      <w:rFonts w:ascii="Times New Roman" w:eastAsia="Times New Roman" w:hAnsi="Times New Roman" w:cs="Times New Roman"/>
      <w:sz w:val="22"/>
      <w:szCs w:val="22"/>
      <w:lang w:val="pl-PL" w:bidi="ar-SA"/>
    </w:rPr>
  </w:style>
  <w:style w:type="character" w:customStyle="1" w:styleId="orcid-icon">
    <w:name w:val="orcid-icon"/>
    <w:basedOn w:val="Domylnaczcionkaakapitu"/>
    <w:qFormat/>
    <w:rPr>
      <w:rFonts w:ascii="Times New Roman" w:eastAsia="Times New Roman" w:hAnsi="Times New Roman" w:cs="Times New Roman"/>
      <w:sz w:val="22"/>
      <w:szCs w:val="22"/>
      <w:lang w:val="pl-PL" w:bidi="ar-SA"/>
    </w:rPr>
  </w:style>
  <w:style w:type="character" w:customStyle="1" w:styleId="fm-role">
    <w:name w:val="fm-role"/>
    <w:basedOn w:val="Domylnaczcionkaakapitu"/>
    <w:qFormat/>
    <w:rPr>
      <w:rFonts w:ascii="Times New Roman" w:eastAsia="Times New Roman" w:hAnsi="Times New Roman" w:cs="Times New Roman"/>
      <w:sz w:val="22"/>
      <w:szCs w:val="22"/>
      <w:lang w:val="pl-PL" w:bidi="ar-SA"/>
    </w:rPr>
  </w:style>
  <w:style w:type="character" w:customStyle="1" w:styleId="al-author-delim">
    <w:name w:val="al-author-delim"/>
    <w:basedOn w:val="Domylnaczcionkaakapitu"/>
    <w:qFormat/>
    <w:rPr>
      <w:rFonts w:ascii="Times New Roman" w:eastAsia="Times New Roman" w:hAnsi="Times New Roman" w:cs="Times New Roman"/>
      <w:sz w:val="22"/>
      <w:szCs w:val="22"/>
      <w:lang w:val="pl-PL" w:bidi="ar-SA"/>
    </w:rPr>
  </w:style>
  <w:style w:type="character" w:customStyle="1" w:styleId="author">
    <w:name w:val="author"/>
    <w:basedOn w:val="Domylnaczcionkaakapitu"/>
    <w:qFormat/>
    <w:rPr>
      <w:rFonts w:ascii="Times New Roman" w:eastAsia="Times New Roman" w:hAnsi="Times New Roman" w:cs="Times New Roman"/>
      <w:sz w:val="22"/>
      <w:szCs w:val="22"/>
      <w:lang w:val="pl-PL" w:bidi="ar-SA"/>
    </w:rPr>
  </w:style>
  <w:style w:type="character" w:customStyle="1" w:styleId="articletitle">
    <w:name w:val="articletitle"/>
    <w:basedOn w:val="Domylnaczcionkaakapitu"/>
    <w:qFormat/>
    <w:rPr>
      <w:rFonts w:ascii="Times New Roman" w:eastAsia="Times New Roman" w:hAnsi="Times New Roman" w:cs="Times New Roman"/>
      <w:sz w:val="22"/>
      <w:szCs w:val="22"/>
      <w:lang w:val="pl-PL" w:bidi="ar-SA"/>
    </w:rPr>
  </w:style>
  <w:style w:type="character" w:customStyle="1" w:styleId="pubyear">
    <w:name w:val="pubyear"/>
    <w:basedOn w:val="Domylnaczcionkaakapitu"/>
    <w:qFormat/>
    <w:rPr>
      <w:rFonts w:ascii="Times New Roman" w:eastAsia="Times New Roman" w:hAnsi="Times New Roman" w:cs="Times New Roman"/>
      <w:sz w:val="22"/>
      <w:szCs w:val="22"/>
      <w:lang w:val="pl-PL" w:bidi="ar-SA"/>
    </w:rPr>
  </w:style>
  <w:style w:type="character" w:customStyle="1" w:styleId="vol">
    <w:name w:val="vol"/>
    <w:basedOn w:val="Domylnaczcionkaakapitu"/>
    <w:qFormat/>
    <w:rPr>
      <w:rFonts w:ascii="Times New Roman" w:eastAsia="Times New Roman" w:hAnsi="Times New Roman" w:cs="Times New Roman"/>
      <w:sz w:val="22"/>
      <w:szCs w:val="22"/>
      <w:lang w:val="pl-PL" w:bidi="ar-SA"/>
    </w:rPr>
  </w:style>
  <w:style w:type="character" w:customStyle="1" w:styleId="pagefirst">
    <w:name w:val="pagefirst"/>
    <w:basedOn w:val="Domylnaczcionkaakapitu"/>
    <w:qFormat/>
    <w:rPr>
      <w:rFonts w:ascii="Times New Roman" w:eastAsia="Times New Roman" w:hAnsi="Times New Roman" w:cs="Times New Roman"/>
      <w:sz w:val="22"/>
      <w:szCs w:val="22"/>
      <w:lang w:val="pl-PL" w:bidi="ar-SA"/>
    </w:rPr>
  </w:style>
  <w:style w:type="character" w:customStyle="1" w:styleId="pagelast">
    <w:name w:val="pagelast"/>
    <w:basedOn w:val="Domylnaczcionkaakapitu"/>
    <w:qFormat/>
    <w:rPr>
      <w:rFonts w:ascii="Times New Roman" w:eastAsia="Times New Roman" w:hAnsi="Times New Roman" w:cs="Times New Roman"/>
      <w:sz w:val="22"/>
      <w:szCs w:val="22"/>
      <w:lang w:val="pl-PL" w:bidi="ar-SA"/>
    </w:rPr>
  </w:style>
  <w:style w:type="character" w:customStyle="1" w:styleId="HeaderChar1">
    <w:name w:val="Header Char1"/>
    <w:basedOn w:val="Domylnaczcionkaakapitu"/>
    <w:qFormat/>
    <w:rPr>
      <w:rFonts w:ascii="Times New Roman" w:eastAsia="Times New Roman" w:hAnsi="Times New Roman" w:cs="Times New Roman"/>
      <w:sz w:val="18"/>
      <w:szCs w:val="18"/>
      <w:lang w:val="pl-PL" w:bidi="ar-SA"/>
    </w:rPr>
  </w:style>
  <w:style w:type="character" w:customStyle="1" w:styleId="FooterChar1">
    <w:name w:val="Footer Char1"/>
    <w:basedOn w:val="Domylnaczcionkaakapitu"/>
    <w:qFormat/>
    <w:rPr>
      <w:rFonts w:ascii="Times New Roman" w:eastAsia="Times New Roman" w:hAnsi="Times New Roman" w:cs="Times New Roman"/>
      <w:sz w:val="18"/>
      <w:szCs w:val="18"/>
      <w:lang w:val="pl-PL" w:bidi="ar-SA"/>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podstawowyZnak">
    <w:name w:val="Tekst podstawowy Znak"/>
    <w:basedOn w:val="Domylnaczcionkaakapitu"/>
    <w:link w:val="Tekstpodstawowy"/>
    <w:qFormat/>
    <w:rPr>
      <w:lang w:eastAsia="ja-JP"/>
    </w:rPr>
  </w:style>
  <w:style w:type="character" w:customStyle="1" w:styleId="y2iqfc">
    <w:name w:val="y2iqfc"/>
    <w:basedOn w:val="Domylnaczcionkaakapitu"/>
    <w:qFormat/>
    <w:rPr>
      <w:rFonts w:ascii="Arial" w:eastAsia="Arial" w:hAnsi="Arial" w:cs="Arial"/>
    </w:rPr>
  </w:style>
  <w:style w:type="character" w:customStyle="1" w:styleId="w7gcoc">
    <w:name w:val="w7gcoc"/>
    <w:basedOn w:val="Domylnaczcionkaakapitu"/>
    <w:qFormat/>
    <w:rPr>
      <w:rFonts w:ascii="Arial" w:eastAsia="Arial" w:hAnsi="Arial" w:cs="Arial"/>
    </w:rPr>
  </w:style>
  <w:style w:type="character" w:customStyle="1" w:styleId="gwp24d7e105gmail-apple-converted-space">
    <w:name w:val="gwp24d7e105_gmail-apple-converted-space"/>
    <w:basedOn w:val="Domylnaczcionkaakapitu"/>
    <w:qFormat/>
    <w:rPr>
      <w:rFonts w:ascii="Arial" w:eastAsia="Arial" w:hAnsi="Arial" w:cs="Arial"/>
    </w:rPr>
  </w:style>
  <w:style w:type="character" w:customStyle="1" w:styleId="TekstkomentarzaZnak">
    <w:name w:val="Tekst komentarza Znak"/>
    <w:basedOn w:val="Domylnaczcionkaakapitu"/>
    <w:qFormat/>
    <w:rPr>
      <w:rFonts w:ascii="Times New Roman" w:eastAsia="Times New Roman" w:hAnsi="Times New Roman" w:cs="Times New Roman"/>
      <w:sz w:val="20"/>
      <w:szCs w:val="20"/>
      <w:lang w:val="pl-PL" w:bidi="ar-SA"/>
    </w:rPr>
  </w:style>
  <w:style w:type="character" w:customStyle="1" w:styleId="TematkomentarzaZnak">
    <w:name w:val="Temat komentarza Znak"/>
    <w:basedOn w:val="TekstkomentarzaZnak"/>
    <w:qFormat/>
    <w:rPr>
      <w:rFonts w:ascii="Times New Roman" w:eastAsia="Times New Roman" w:hAnsi="Times New Roman" w:cs="Times New Roman"/>
      <w:b/>
      <w:bCs/>
      <w:sz w:val="20"/>
      <w:szCs w:val="20"/>
      <w:lang w:val="pl-PL" w:bidi="ar-SA"/>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omylnaczcionkaakapitu"/>
    <w:qFormat/>
    <w:rPr>
      <w:color w:val="605E5C"/>
      <w:shd w:val="clear" w:color="auto" w:fill="E1DFDD"/>
    </w:rPr>
  </w:style>
  <w:style w:type="character" w:styleId="Tekstzastpczy">
    <w:name w:val="Placeholder Text"/>
    <w:basedOn w:val="Domylnaczcionkaakapitu"/>
    <w:uiPriority w:val="99"/>
    <w:semiHidden/>
    <w:qFormat/>
    <w:rPr>
      <w:rFonts w:ascii="Times New Roman" w:eastAsia="Times New Roman" w:hAnsi="Times New Roman" w:cs="Times New Roman"/>
      <w:color w:val="808080"/>
      <w:sz w:val="22"/>
      <w:szCs w:val="22"/>
      <w:lang w:val="pl-PL" w:bidi="ar-SA"/>
    </w:rPr>
  </w:style>
  <w:style w:type="character" w:customStyle="1" w:styleId="Wyrnienieintensywne1">
    <w:name w:val="Wyróżnienie intensywne1"/>
    <w:basedOn w:val="Domylnaczcionkaakapitu"/>
    <w:qFormat/>
    <w:rPr>
      <w:rFonts w:ascii="Times New Roman" w:eastAsia="Times New Roman" w:hAnsi="Times New Roman" w:cs="Times New Roman"/>
      <w:i/>
      <w:iCs/>
      <w:color w:val="376092"/>
      <w:kern w:val="1"/>
      <w:sz w:val="24"/>
      <w:szCs w:val="24"/>
      <w:lang w:val="pl-PL" w:bidi="ar-SA"/>
    </w:rPr>
  </w:style>
  <w:style w:type="character" w:customStyle="1" w:styleId="Odwoanieintensywne1">
    <w:name w:val="Odwołanie intensywne1"/>
    <w:basedOn w:val="Domylnaczcionkaakapitu"/>
    <w:qFormat/>
    <w:rPr>
      <w:rFonts w:ascii="Times New Roman" w:eastAsia="Times New Roman" w:hAnsi="Times New Roman" w:cs="Times New Roman"/>
      <w:b/>
      <w:bCs/>
      <w:smallCaps/>
      <w:color w:val="376092"/>
      <w:spacing w:val="5"/>
      <w:kern w:val="1"/>
      <w:sz w:val="24"/>
      <w:szCs w:val="24"/>
      <w:lang w:val="pl-PL" w:bidi="ar-SA"/>
    </w:rPr>
  </w:style>
  <w:style w:type="character" w:customStyle="1" w:styleId="ZagicieodgryformularzaZnak">
    <w:name w:val="Zagięcie od góry formularza Znak"/>
    <w:basedOn w:val="Domylnaczcionkaakapitu"/>
    <w:link w:val="z-TopofForm1"/>
    <w:qFormat/>
    <w:rPr>
      <w:rFonts w:ascii="Arial" w:eastAsia="Times New Roman" w:hAnsi="Arial" w:cs="Arial"/>
      <w:vanish/>
      <w:sz w:val="16"/>
      <w:szCs w:val="16"/>
    </w:rPr>
  </w:style>
  <w:style w:type="paragraph" w:customStyle="1" w:styleId="z-TopofForm1">
    <w:name w:val="z-Top of Form1"/>
    <w:basedOn w:val="Normalny"/>
    <w:next w:val="Normalny"/>
    <w:link w:val="ZagicieodgryformularzaZnak"/>
    <w:uiPriority w:val="99"/>
    <w:semiHidden/>
    <w:unhideWhenUsed/>
    <w:qFormat/>
    <w:pPr>
      <w:pBdr>
        <w:bottom w:val="single" w:sz="6" w:space="1" w:color="auto"/>
      </w:pBdr>
      <w:jc w:val="center"/>
    </w:pPr>
    <w:rPr>
      <w:rFonts w:ascii="Arial" w:hAnsi="Arial" w:cs="Arial"/>
      <w:vanish/>
      <w:kern w:val="0"/>
      <w:sz w:val="16"/>
      <w:szCs w:val="16"/>
      <w:lang w:eastAsia="pl-PL"/>
    </w:rPr>
  </w:style>
  <w:style w:type="character" w:customStyle="1" w:styleId="Znakinumeracji">
    <w:name w:val="Znaki numeracji"/>
    <w:qFormat/>
    <w:rPr>
      <w:rFonts w:ascii="Liberation Serif" w:eastAsia="NSimSun" w:hAnsi="Liberation Serif" w:cs="Arial"/>
      <w:kern w:val="1"/>
      <w:sz w:val="24"/>
      <w:szCs w:val="24"/>
      <w:lang w:val="pl-PL" w:eastAsia="zh-CN" w:bidi="hi-IN"/>
    </w:rPr>
  </w:style>
  <w:style w:type="character" w:customStyle="1" w:styleId="Znakiwypunktowania">
    <w:name w:val="Znaki wypunktowania"/>
    <w:qFormat/>
    <w:rPr>
      <w:rFonts w:ascii="OpenSymbol" w:eastAsia="OpenSymbol" w:hAnsi="OpenSymbol" w:cs="OpenSymbol"/>
      <w:kern w:val="1"/>
      <w:sz w:val="24"/>
      <w:szCs w:val="24"/>
      <w:lang w:val="pl-PL" w:eastAsia="zh-CN" w:bidi="hi-IN"/>
    </w:rPr>
  </w:style>
  <w:style w:type="character" w:customStyle="1" w:styleId="Brak">
    <w:name w:val="Brak"/>
    <w:qFormat/>
    <w:rPr>
      <w:rFonts w:ascii="Times New Roman" w:eastAsia="Arial Unicode MS" w:hAnsi="Times New Roman" w:cs="Times New Roman"/>
      <w:color w:val="auto"/>
      <w:spacing w:val="0"/>
      <w:w w:val="100"/>
      <w:kern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color="0563C1"/>
      <w:lang w:val="pl-PL" w:bidi="ar-SA"/>
    </w:rPr>
  </w:style>
  <w:style w:type="character" w:customStyle="1" w:styleId="Hyperlink0">
    <w:name w:val="Hyperlink.0"/>
    <w:basedOn w:val="Link"/>
    <w:qFormat/>
    <w:rPr>
      <w:rFonts w:ascii="Times New Roman" w:eastAsia="Arial Unicode MS" w:hAnsi="Times New Roman" w:cs="Times New Roman"/>
      <w:color w:val="0000FF"/>
      <w:spacing w:val="0"/>
      <w:w w:val="100"/>
      <w:kern w:val="0"/>
      <w:sz w:val="20"/>
      <w:szCs w:val="20"/>
      <w:u w:val="single" w:color="1B1E20"/>
      <w:vertAlign w:val="baseline"/>
      <w:lang w:val="en-US" w:bidi="ar-SA"/>
    </w:rPr>
  </w:style>
  <w:style w:type="character" w:customStyle="1" w:styleId="Link">
    <w:name w:val="Link"/>
    <w:qFormat/>
    <w:rPr>
      <w:rFonts w:ascii="Times New Roman" w:eastAsia="Arial Unicode MS" w:hAnsi="Times New Roman" w:cs="Times New Roman"/>
      <w:color w:val="467886"/>
      <w:u w:val="single" w:color="467886"/>
    </w:rPr>
  </w:style>
  <w:style w:type="character" w:customStyle="1" w:styleId="Hyperlink10">
    <w:name w:val="Hyperlink.1"/>
    <w:basedOn w:val="Brak"/>
    <w:qFormat/>
    <w:rPr>
      <w:rFonts w:ascii="Times New Roman" w:eastAsia="Arial Unicode MS" w:hAnsi="Times New Roman" w:cs="Times New Roman"/>
      <w:color w:val="0000FF"/>
      <w:spacing w:val="0"/>
      <w:w w:val="100"/>
      <w:kern w:val="0"/>
      <w:sz w:val="20"/>
      <w:szCs w:val="20"/>
      <w:u w:val="single" w:color="1B1E20"/>
      <w:vertAlign w:val="baseline"/>
      <w:lang w:val="en-US" w:bidi="ar-SA"/>
    </w:rPr>
  </w:style>
  <w:style w:type="character" w:customStyle="1" w:styleId="Hyperlink2">
    <w:name w:val="Hyperlink.2"/>
    <w:basedOn w:val="Brak"/>
    <w:qFormat/>
    <w:rPr>
      <w:rFonts w:ascii="Times New Roman" w:eastAsia="Arial Unicode MS" w:hAnsi="Times New Roman" w:cs="Times New Roman"/>
      <w:color w:val="auto"/>
      <w:spacing w:val="0"/>
      <w:w w:val="100"/>
      <w:kern w:val="1"/>
      <w:sz w:val="20"/>
      <w:szCs w:val="20"/>
      <w:u w:val="single" w:color="E4E5EB"/>
      <w:vertAlign w:val="baseline"/>
      <w:lang w:val="en-US" w:bidi="ar-SA"/>
    </w:rPr>
  </w:style>
  <w:style w:type="character" w:customStyle="1" w:styleId="Hyperlink3">
    <w:name w:val="Hyperlink.3"/>
    <w:basedOn w:val="Brak"/>
    <w:qFormat/>
    <w:rPr>
      <w:rFonts w:ascii="Times New Roman" w:eastAsia="Arial Unicode MS" w:hAnsi="Times New Roman" w:cs="Times New Roman"/>
      <w:color w:val="auto"/>
      <w:spacing w:val="0"/>
      <w:w w:val="100"/>
      <w:kern w:val="1"/>
      <w:sz w:val="20"/>
      <w:szCs w:val="20"/>
      <w:u w:val="single" w:color="E4E5EB"/>
      <w:vertAlign w:val="baseline"/>
    </w:rPr>
  </w:style>
  <w:style w:type="character" w:customStyle="1" w:styleId="Hyperlink4">
    <w:name w:val="Hyperlink.4"/>
    <w:basedOn w:val="Brak"/>
    <w:qFormat/>
    <w:rPr>
      <w:rFonts w:ascii="Times New Roman" w:eastAsia="Arial Unicode MS" w:hAnsi="Times New Roman" w:cs="Times New Roman"/>
      <w:color w:val="auto"/>
      <w:spacing w:val="0"/>
      <w:w w:val="100"/>
      <w:kern w:val="1"/>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w w:val="100"/>
      <w:kern w:val="1"/>
      <w:sz w:val="20"/>
      <w:szCs w:val="20"/>
      <w:u w:val="single"/>
      <w:vertAlign w:val="baseline"/>
      <w:lang w:val="en-US"/>
    </w:rPr>
  </w:style>
  <w:style w:type="character" w:customStyle="1" w:styleId="Hyperlink6">
    <w:name w:val="Hyperlink.6"/>
    <w:basedOn w:val="Brak"/>
    <w:qFormat/>
    <w:rPr>
      <w:rFonts w:ascii="Times New Roman" w:eastAsia="Arial Unicode MS" w:hAnsi="Times New Roman" w:cs="Times New Roman"/>
      <w:color w:val="auto"/>
      <w:spacing w:val="0"/>
      <w:w w:val="100"/>
      <w:kern w:val="1"/>
      <w:sz w:val="20"/>
      <w:szCs w:val="20"/>
      <w:u w:val="single" w:color="1B1E20"/>
      <w:vertAlign w:val="baseline"/>
    </w:rPr>
  </w:style>
  <w:style w:type="character" w:customStyle="1" w:styleId="Hyperlink7">
    <w:name w:val="Hyperlink.7"/>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en-US"/>
    </w:rPr>
  </w:style>
  <w:style w:type="character" w:customStyle="1" w:styleId="Hyperlink8">
    <w:name w:val="Hyperlink.8"/>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pt-PT"/>
    </w:rPr>
  </w:style>
  <w:style w:type="character" w:customStyle="1" w:styleId="apple-tab-span">
    <w:name w:val="apple-tab-span"/>
    <w:basedOn w:val="Domylnaczcionkaakapitu"/>
    <w:qFormat/>
    <w:rPr>
      <w:rFonts w:ascii="Arial" w:eastAsia="Arial" w:hAnsi="Arial" w:cs="Arial"/>
      <w:sz w:val="22"/>
      <w:szCs w:val="22"/>
      <w:lang w:val="pl-PL" w:bidi="ar-SA"/>
    </w:rPr>
  </w:style>
  <w:style w:type="character" w:customStyle="1" w:styleId="apple-converted-space">
    <w:name w:val="apple-converted-space"/>
    <w:basedOn w:val="Domylnaczcionkaakapitu"/>
    <w:qFormat/>
    <w:rPr>
      <w:rFonts w:ascii="Calibri" w:eastAsia="SimSun" w:hAnsi="Calibri" w:cs="Times New Roman"/>
      <w:lang w:val="en-US" w:eastAsia="zh-CN" w:bidi="ar-SA"/>
    </w:rPr>
  </w:style>
  <w:style w:type="character" w:customStyle="1" w:styleId="hgkelc">
    <w:name w:val="hgkelc"/>
    <w:basedOn w:val="Domylnaczcionkaakapitu"/>
    <w:qFormat/>
    <w:rPr>
      <w:rFonts w:ascii="Calibri" w:eastAsia="SimSun" w:hAnsi="Calibri" w:cs="Times New Roman"/>
      <w:lang w:val="en-US" w:eastAsia="zh-CN" w:bidi="ar-SA"/>
    </w:rPr>
  </w:style>
  <w:style w:type="character" w:customStyle="1" w:styleId="yt-core-attributed-string--link-inherit-color">
    <w:name w:val="yt-core-attributed-string--link-inherit-color"/>
    <w:basedOn w:val="Domylnaczcionkaakapitu"/>
    <w:qFormat/>
    <w:rPr>
      <w:rFonts w:ascii="Calibri" w:eastAsia="SimSun" w:hAnsi="Calibri" w:cs="Times New Roman"/>
      <w:lang w:val="en-US" w:eastAsia="zh-CN" w:bidi="ar-SA"/>
    </w:rPr>
  </w:style>
  <w:style w:type="character" w:customStyle="1" w:styleId="Nagwek3Znak2">
    <w:name w:val="Nagłówek 3 Znak2"/>
    <w:basedOn w:val="Domylnaczcionkaakapitu"/>
    <w:qFormat/>
    <w:rPr>
      <w:rFonts w:ascii="Times New Roman" w:eastAsia="Times New Roman" w:hAnsi="Times New Roman" w:cs="Times New Roman"/>
      <w:color w:val="376092"/>
      <w:sz w:val="28"/>
      <w:szCs w:val="28"/>
      <w:lang w:val="en-US" w:eastAsia="ja-JP" w:bidi="ar-SA"/>
    </w:rPr>
  </w:style>
  <w:style w:type="character" w:customStyle="1" w:styleId="Nagwek4Znak2">
    <w:name w:val="Nagłówek 4 Znak2"/>
    <w:basedOn w:val="Domylnaczcionkaakapitu"/>
    <w:uiPriority w:val="9"/>
    <w:qFormat/>
    <w:rPr>
      <w:rFonts w:ascii="Times New Roman" w:eastAsia="Times New Roman" w:hAnsi="Times New Roman" w:cs="Times New Roman"/>
      <w:i/>
      <w:iCs/>
      <w:color w:val="376092"/>
      <w:sz w:val="24"/>
      <w:szCs w:val="24"/>
      <w:lang w:val="en-US" w:eastAsia="ja-JP" w:bidi="ar-SA"/>
    </w:rPr>
  </w:style>
  <w:style w:type="character" w:customStyle="1" w:styleId="Nagwek5Znak1">
    <w:name w:val="Nagłówek 5 Znak1"/>
    <w:basedOn w:val="Domylnaczcionkaakapitu"/>
    <w:uiPriority w:val="9"/>
    <w:qFormat/>
    <w:rPr>
      <w:rFonts w:ascii="Times New Roman" w:eastAsia="Times New Roman" w:hAnsi="Times New Roman" w:cs="Times New Roman"/>
      <w:color w:val="376092"/>
      <w:sz w:val="24"/>
      <w:szCs w:val="24"/>
      <w:lang w:val="en-US" w:eastAsia="ja-JP" w:bidi="ar-SA"/>
    </w:rPr>
  </w:style>
  <w:style w:type="character" w:customStyle="1" w:styleId="Nagwek6Znak1">
    <w:name w:val="Nagłówek 6 Znak1"/>
    <w:basedOn w:val="Domylnaczcionkaakapitu"/>
    <w:uiPriority w:val="9"/>
    <w:qFormat/>
    <w:rPr>
      <w:rFonts w:ascii="Times New Roman" w:eastAsia="Times New Roman" w:hAnsi="Times New Roman" w:cs="Times New Roman"/>
      <w:i/>
      <w:iCs/>
      <w:color w:val="595959"/>
      <w:sz w:val="24"/>
      <w:szCs w:val="24"/>
      <w:lang w:val="en-US" w:eastAsia="ja-JP" w:bidi="ar-SA"/>
    </w:rPr>
  </w:style>
  <w:style w:type="character" w:customStyle="1" w:styleId="Nagwek7Znak1">
    <w:name w:val="Nagłówek 7 Znak1"/>
    <w:basedOn w:val="Domylnaczcionkaakapitu"/>
    <w:uiPriority w:val="9"/>
    <w:qFormat/>
    <w:rPr>
      <w:rFonts w:ascii="Times New Roman" w:eastAsia="Times New Roman" w:hAnsi="Times New Roman" w:cs="Times New Roman"/>
      <w:color w:val="595959"/>
      <w:sz w:val="24"/>
      <w:szCs w:val="24"/>
      <w:lang w:val="en-US" w:eastAsia="ja-JP" w:bidi="ar-SA"/>
    </w:rPr>
  </w:style>
  <w:style w:type="character" w:customStyle="1" w:styleId="Nagwek8Znak1">
    <w:name w:val="Nagłówek 8 Znak1"/>
    <w:basedOn w:val="Domylnaczcionkaakapitu"/>
    <w:uiPriority w:val="9"/>
    <w:qFormat/>
    <w:rPr>
      <w:rFonts w:ascii="Times New Roman" w:eastAsia="Times New Roman" w:hAnsi="Times New Roman" w:cs="Times New Roman"/>
      <w:i/>
      <w:iCs/>
      <w:color w:val="262626"/>
      <w:sz w:val="24"/>
      <w:szCs w:val="24"/>
      <w:lang w:val="en-US" w:eastAsia="ja-JP" w:bidi="ar-SA"/>
    </w:rPr>
  </w:style>
  <w:style w:type="character" w:customStyle="1" w:styleId="Nagwek9Znak1">
    <w:name w:val="Nagłówek 9 Znak1"/>
    <w:basedOn w:val="Domylnaczcionkaakapitu"/>
    <w:uiPriority w:val="9"/>
    <w:qFormat/>
    <w:rPr>
      <w:rFonts w:ascii="Times New Roman" w:eastAsia="Times New Roman" w:hAnsi="Times New Roman" w:cs="Times New Roman"/>
      <w:color w:val="262626"/>
      <w:sz w:val="24"/>
      <w:szCs w:val="24"/>
      <w:lang w:val="en-US" w:eastAsia="ja-JP" w:bidi="ar-SA"/>
    </w:rPr>
  </w:style>
  <w:style w:type="character" w:customStyle="1" w:styleId="TytuZnak2">
    <w:name w:val="Tytuł Znak2"/>
    <w:basedOn w:val="Domylnaczcionkaakapitu"/>
    <w:uiPriority w:val="10"/>
    <w:qFormat/>
    <w:rPr>
      <w:rFonts w:ascii="Times New Roman" w:eastAsia="Times New Roman" w:hAnsi="Times New Roman" w:cs="Times New Roman"/>
      <w:spacing w:val="-9"/>
      <w:kern w:val="1"/>
      <w:sz w:val="56"/>
      <w:szCs w:val="56"/>
      <w:lang w:val="en-US" w:eastAsia="ja-JP" w:bidi="ar-SA"/>
    </w:rPr>
  </w:style>
  <w:style w:type="character" w:customStyle="1" w:styleId="PodtytuZnak2">
    <w:name w:val="Podtytuł Znak2"/>
    <w:basedOn w:val="Domylnaczcionkaakapitu"/>
    <w:uiPriority w:val="11"/>
    <w:qFormat/>
    <w:rPr>
      <w:rFonts w:ascii="Times New Roman" w:eastAsia="Times New Roman" w:hAnsi="Times New Roman" w:cs="Times New Roman"/>
      <w:color w:val="595959"/>
      <w:spacing w:val="15"/>
      <w:sz w:val="28"/>
      <w:szCs w:val="28"/>
      <w:lang w:val="en-US" w:eastAsia="ja-JP" w:bidi="ar-SA"/>
    </w:rPr>
  </w:style>
  <w:style w:type="character" w:customStyle="1" w:styleId="CytatZnak1">
    <w:name w:val="Cytat Znak1"/>
    <w:basedOn w:val="Domylnaczcionkaakapitu"/>
    <w:uiPriority w:val="29"/>
    <w:qFormat/>
    <w:rPr>
      <w:rFonts w:ascii="Times New Roman" w:eastAsia="Times New Roman" w:hAnsi="Times New Roman" w:cs="Times New Roman"/>
      <w:i/>
      <w:iCs/>
      <w:color w:val="404040"/>
      <w:sz w:val="24"/>
      <w:szCs w:val="24"/>
      <w:lang w:val="en-US" w:eastAsia="ja-JP" w:bidi="ar-SA"/>
    </w:rPr>
  </w:style>
  <w:style w:type="character" w:customStyle="1" w:styleId="CytatintensywnyZnak1">
    <w:name w:val="Cytat intensywny Znak1"/>
    <w:basedOn w:val="Domylnaczcionkaakapitu"/>
    <w:uiPriority w:val="30"/>
    <w:qFormat/>
    <w:rPr>
      <w:rFonts w:ascii="Times New Roman" w:eastAsia="Times New Roman" w:hAnsi="Times New Roman" w:cs="Times New Roman"/>
      <w:i/>
      <w:iCs/>
      <w:color w:val="376092"/>
      <w:sz w:val="24"/>
      <w:szCs w:val="24"/>
      <w:lang w:val="en-US" w:eastAsia="ja-JP" w:bidi="ar-SA"/>
    </w:rPr>
  </w:style>
  <w:style w:type="character" w:customStyle="1" w:styleId="Teksttreci0">
    <w:name w:val="Tekst treści_"/>
    <w:basedOn w:val="Domylnaczcionkaakapitu"/>
    <w:qFormat/>
    <w:rPr>
      <w:rFonts w:ascii="Times New Roman" w:eastAsia="Times New Roman" w:hAnsi="Times New Roman" w:cs="Times New Roman"/>
      <w:kern w:val="1"/>
      <w:sz w:val="24"/>
      <w:szCs w:val="24"/>
      <w:lang w:val="pl-PL" w:bidi="ar-SA"/>
    </w:rPr>
  </w:style>
  <w:style w:type="character" w:customStyle="1" w:styleId="Nagwek22">
    <w:name w:val="Nagłówek #2_"/>
    <w:basedOn w:val="Domylnaczcionkaakapitu"/>
    <w:qFormat/>
    <w:rPr>
      <w:rFonts w:ascii="Times New Roman" w:eastAsia="Times New Roman" w:hAnsi="Times New Roman" w:cs="Times New Roman"/>
      <w:b/>
      <w:bCs/>
      <w:kern w:val="1"/>
      <w:sz w:val="24"/>
      <w:szCs w:val="24"/>
      <w:lang w:val="pl-PL" w:bidi="ar-SA"/>
    </w:rPr>
  </w:style>
  <w:style w:type="character" w:customStyle="1" w:styleId="sr-only">
    <w:name w:val="sr-only"/>
    <w:basedOn w:val="Domylnaczcionkaakapitu"/>
    <w:qFormat/>
    <w:rPr>
      <w:rFonts w:ascii="Times New Roman" w:eastAsia="Times New Roman" w:hAnsi="Times New Roman" w:cs="Times New Roman"/>
      <w:kern w:val="1"/>
      <w:sz w:val="24"/>
      <w:szCs w:val="24"/>
      <w:lang w:val="pl-PL" w:bidi="ar-SA"/>
    </w:rPr>
  </w:style>
  <w:style w:type="character" w:customStyle="1" w:styleId="footnotedescriptionChar">
    <w:name w:val="footnote description Char"/>
    <w:qFormat/>
    <w:rPr>
      <w:rFonts w:ascii="Calibri" w:eastAsia="Calibri" w:hAnsi="Calibri" w:cs="Calibri"/>
      <w:color w:val="152443"/>
      <w:kern w:val="1"/>
      <w:sz w:val="24"/>
      <w:szCs w:val="24"/>
      <w:lang w:val="pl-PL" w:bidi="ar-SA"/>
    </w:rPr>
  </w:style>
  <w:style w:type="character" w:customStyle="1" w:styleId="footnotemark">
    <w:name w:val="footnote mark"/>
    <w:qFormat/>
    <w:rPr>
      <w:rFonts w:ascii="Calibri" w:eastAsia="Calibri" w:hAnsi="Calibri" w:cs="Calibri"/>
      <w:color w:val="000000"/>
      <w:kern w:val="1"/>
      <w:sz w:val="20"/>
      <w:szCs w:val="24"/>
      <w:vertAlign w:val="superscript"/>
      <w:lang w:val="pl-PL" w:bidi="ar-SA"/>
    </w:rPr>
  </w:style>
  <w:style w:type="character" w:customStyle="1" w:styleId="chapter-contribution-date">
    <w:name w:val="chapter-contribution-date"/>
    <w:basedOn w:val="Domylnaczcionkaakapitu"/>
    <w:qFormat/>
    <w:rPr>
      <w:rFonts w:ascii="Times New Roman" w:eastAsia="Times New Roman" w:hAnsi="Times New Roman" w:cs="Times New Roman"/>
      <w:kern w:val="1"/>
      <w:sz w:val="22"/>
      <w:szCs w:val="22"/>
      <w:lang w:val="pl-PL" w:bidi="ar-SA"/>
    </w:rPr>
  </w:style>
  <w:style w:type="character" w:customStyle="1" w:styleId="highwire-cite-article-as">
    <w:name w:val="highwire-cite-article-as"/>
    <w:basedOn w:val="Domylnaczcionkaakapitu"/>
    <w:qFormat/>
    <w:rPr>
      <w:rFonts w:ascii="Times New Roman" w:eastAsia="Times New Roman" w:hAnsi="Times New Roman" w:cs="Times New Roman"/>
      <w:kern w:val="1"/>
      <w:sz w:val="22"/>
      <w:szCs w:val="22"/>
      <w:lang w:val="pl-PL" w:bidi="ar-SA"/>
    </w:rPr>
  </w:style>
  <w:style w:type="character" w:customStyle="1" w:styleId="italic">
    <w:name w:val="italic"/>
    <w:basedOn w:val="Domylnaczcionkaakapitu"/>
    <w:qFormat/>
    <w:rPr>
      <w:rFonts w:ascii="Times New Roman" w:eastAsia="Times New Roman" w:hAnsi="Times New Roman" w:cs="Times New Roman"/>
      <w:kern w:val="1"/>
      <w:sz w:val="22"/>
      <w:szCs w:val="22"/>
      <w:lang w:val="pl-PL" w:bidi="ar-SA"/>
    </w:rPr>
  </w:style>
  <w:style w:type="character" w:customStyle="1" w:styleId="element-citation">
    <w:name w:val="element-citation"/>
    <w:basedOn w:val="Domylnaczcionkaakapitu"/>
    <w:qFormat/>
    <w:rPr>
      <w:rFonts w:ascii="Times New Roman" w:eastAsia="Times New Roman" w:hAnsi="Times New Roman" w:cs="Times New Roman"/>
      <w:kern w:val="1"/>
      <w:sz w:val="22"/>
      <w:szCs w:val="22"/>
      <w:lang w:val="pl-PL" w:bidi="ar-SA"/>
    </w:rPr>
  </w:style>
  <w:style w:type="character" w:customStyle="1" w:styleId="ref-journal">
    <w:name w:val="ref-journal"/>
    <w:basedOn w:val="Domylnaczcionkaakapitu"/>
    <w:qFormat/>
    <w:rPr>
      <w:rFonts w:ascii="Times New Roman" w:eastAsia="Times New Roman" w:hAnsi="Times New Roman" w:cs="Times New Roman"/>
      <w:kern w:val="1"/>
      <w:sz w:val="22"/>
      <w:szCs w:val="22"/>
      <w:lang w:val="pl-PL" w:bidi="ar-SA"/>
    </w:rPr>
  </w:style>
  <w:style w:type="character" w:customStyle="1" w:styleId="ref-vol">
    <w:name w:val="ref-vol"/>
    <w:basedOn w:val="Domylnaczcionkaakapitu"/>
    <w:qFormat/>
    <w:rPr>
      <w:rFonts w:ascii="Times New Roman" w:eastAsia="Times New Roman" w:hAnsi="Times New Roman" w:cs="Times New Roman"/>
      <w:kern w:val="1"/>
      <w:sz w:val="22"/>
      <w:szCs w:val="22"/>
      <w:lang w:val="pl-PL" w:bidi="ar-SA"/>
    </w:rPr>
  </w:style>
  <w:style w:type="character" w:customStyle="1" w:styleId="author-sup-separator">
    <w:name w:val="author-sup-separator"/>
    <w:basedOn w:val="Domylnaczcionkaakapitu"/>
    <w:qFormat/>
    <w:rPr>
      <w:rFonts w:ascii="Times New Roman" w:eastAsia="Times New Roman" w:hAnsi="Times New Roman" w:cs="Times New Roman"/>
      <w:kern w:val="1"/>
      <w:sz w:val="22"/>
      <w:szCs w:val="22"/>
      <w:lang w:val="pl-PL" w:bidi="ar-SA"/>
    </w:rPr>
  </w:style>
  <w:style w:type="character" w:customStyle="1" w:styleId="comma">
    <w:name w:val="comma"/>
    <w:basedOn w:val="Domylnaczcionkaakapitu"/>
    <w:qFormat/>
    <w:rPr>
      <w:rFonts w:ascii="Times New Roman" w:eastAsia="Times New Roman" w:hAnsi="Times New Roman" w:cs="Times New Roman"/>
      <w:kern w:val="1"/>
      <w:sz w:val="22"/>
      <w:szCs w:val="22"/>
      <w:lang w:val="pl-PL" w:bidi="ar-SA"/>
    </w:rPr>
  </w:style>
  <w:style w:type="character" w:customStyle="1" w:styleId="authors-list-item">
    <w:name w:val="authors-list-item"/>
    <w:basedOn w:val="Domylnaczcionkaakapitu"/>
    <w:qFormat/>
    <w:rPr>
      <w:rFonts w:ascii="Times New Roman" w:eastAsia="Times New Roman" w:hAnsi="Times New Roman" w:cs="Times New Roman"/>
      <w:kern w:val="1"/>
      <w:sz w:val="22"/>
      <w:szCs w:val="22"/>
      <w:lang w:val="pl-PL" w:bidi="ar-SA"/>
    </w:rPr>
  </w:style>
  <w:style w:type="character" w:customStyle="1" w:styleId="mixed-citation">
    <w:name w:val="mixed-citation"/>
    <w:basedOn w:val="Domylnaczcionkaakapitu"/>
    <w:qFormat/>
    <w:rPr>
      <w:rFonts w:ascii="Times New Roman" w:eastAsia="Times New Roman" w:hAnsi="Times New Roman" w:cs="Times New Roman"/>
      <w:kern w:val="1"/>
      <w:sz w:val="22"/>
      <w:szCs w:val="22"/>
      <w:lang w:val="pl-PL" w:bidi="ar-SA"/>
    </w:rPr>
  </w:style>
  <w:style w:type="character" w:customStyle="1" w:styleId="fm-vol-iss-date">
    <w:name w:val="fm-vol-iss-date"/>
    <w:basedOn w:val="Domylnaczcionkaakapitu"/>
    <w:qFormat/>
    <w:rPr>
      <w:rFonts w:ascii="Times New Roman" w:eastAsia="Times New Roman" w:hAnsi="Times New Roman" w:cs="Times New Roman"/>
      <w:kern w:val="1"/>
      <w:sz w:val="22"/>
      <w:szCs w:val="22"/>
      <w:lang w:val="pl-PL" w:bidi="ar-SA"/>
    </w:rPr>
  </w:style>
  <w:style w:type="character" w:customStyle="1" w:styleId="doi">
    <w:name w:val="doi"/>
    <w:basedOn w:val="Domylnaczcionkaakapitu"/>
    <w:qFormat/>
    <w:rPr>
      <w:rFonts w:ascii="Times New Roman" w:eastAsia="Times New Roman" w:hAnsi="Times New Roman" w:cs="Times New Roman"/>
      <w:kern w:val="1"/>
      <w:sz w:val="22"/>
      <w:szCs w:val="22"/>
      <w:lang w:val="pl-PL" w:bidi="ar-SA"/>
    </w:rPr>
  </w:style>
  <w:style w:type="character" w:customStyle="1" w:styleId="Mjstyl1">
    <w:name w:val="Mój styl 1"/>
    <w:basedOn w:val="Domylnaczcionkaakapitu"/>
    <w:qFormat/>
    <w:rPr>
      <w:rFonts w:ascii="Times New Roman" w:eastAsia="Times New Roman" w:hAnsi="Times New Roman" w:cs="Times New Roman"/>
      <w:kern w:val="1"/>
      <w:sz w:val="24"/>
      <w:szCs w:val="22"/>
      <w:lang w:val="pl-PL" w:bidi="ar-SA"/>
    </w:rPr>
  </w:style>
  <w:style w:type="character" w:customStyle="1" w:styleId="BibliographyZnak">
    <w:name w:val="Bibliography Znak"/>
    <w:basedOn w:val="Domylnaczcionkaakapitu"/>
    <w:qFormat/>
    <w:rPr>
      <w:rFonts w:ascii="Times New Roman" w:eastAsia="Times New Roman" w:hAnsi="Times New Roman" w:cs="Times New Roman"/>
      <w:kern w:val="1"/>
      <w:sz w:val="24"/>
      <w:szCs w:val="24"/>
      <w:lang w:val="en-US" w:bidi="ar-SA"/>
    </w:rPr>
  </w:style>
  <w:style w:type="character" w:customStyle="1" w:styleId="EndNoteBibliographyTitleZnak">
    <w:name w:val="EndNote Bibliography Title Znak"/>
    <w:basedOn w:val="Domylnaczcionkaakapitu"/>
    <w:link w:val="EndNoteBibliographyTitle"/>
    <w:qFormat/>
    <w:rPr>
      <w:rFonts w:ascii="Aptos" w:eastAsia="Times New Roman" w:hAnsi="Aptos" w:cs="Times New Roman"/>
      <w:kern w:val="1"/>
      <w:sz w:val="24"/>
      <w:szCs w:val="24"/>
      <w:lang w:val="en-US" w:bidi="ar-SA"/>
    </w:rPr>
  </w:style>
  <w:style w:type="character" w:customStyle="1" w:styleId="EndNoteBibliographyZnak">
    <w:name w:val="EndNote Bibliography Znak"/>
    <w:basedOn w:val="Domylnaczcionkaakapitu"/>
    <w:link w:val="EndNoteBibliography"/>
    <w:qFormat/>
    <w:rPr>
      <w:rFonts w:ascii="Aptos" w:eastAsia="Times New Roman" w:hAnsi="Aptos" w:cs="Times New Roman"/>
      <w:kern w:val="1"/>
      <w:sz w:val="24"/>
      <w:szCs w:val="24"/>
      <w:lang w:val="en-US" w:bidi="ar-SA"/>
    </w:rPr>
  </w:style>
  <w:style w:type="character" w:customStyle="1" w:styleId="text-token-text-secondary">
    <w:name w:val="text-token-text-secondary"/>
    <w:basedOn w:val="Domylnaczcionkaakapitu"/>
    <w:qFormat/>
    <w:rPr>
      <w:rFonts w:ascii="Times New Roman" w:eastAsia="Times New Roman" w:hAnsi="Times New Roman" w:cs="Times New Roman"/>
      <w:kern w:val="1"/>
      <w:sz w:val="24"/>
      <w:szCs w:val="24"/>
      <w:lang w:val="pl-PL" w:bidi="ar-SA"/>
    </w:rPr>
  </w:style>
  <w:style w:type="character" w:customStyle="1" w:styleId="Nierozpoznanawzmianka3">
    <w:name w:val="Nierozpoznana wzmianka3"/>
    <w:basedOn w:val="Domylnaczcionkaakapitu"/>
    <w:qFormat/>
    <w:rPr>
      <w:color w:val="605E5C"/>
      <w:shd w:val="clear" w:color="auto" w:fill="E1DFDD"/>
    </w:rPr>
  </w:style>
  <w:style w:type="character" w:customStyle="1" w:styleId="Wyrnienieintensywne2">
    <w:name w:val="Wyróżnienie intensywne2"/>
    <w:basedOn w:val="Domylnaczcionkaakapitu"/>
    <w:qFormat/>
    <w:rPr>
      <w:i/>
      <w:iCs/>
      <w:color w:val="376092"/>
    </w:rPr>
  </w:style>
  <w:style w:type="character" w:customStyle="1" w:styleId="Odwoanieintensywne2">
    <w:name w:val="Odwołanie intensywne2"/>
    <w:basedOn w:val="Domylnaczcionkaakapitu"/>
    <w:qFormat/>
    <w:rPr>
      <w:b/>
      <w:bCs/>
      <w:smallCaps/>
      <w:color w:val="376092"/>
      <w:spacing w:val="5"/>
    </w:rPr>
  </w:style>
  <w:style w:type="character" w:customStyle="1" w:styleId="CitaviBibliographyEntryChar">
    <w:name w:val="Citavi Bibliography Entry Char"/>
    <w:basedOn w:val="Domylnaczcionkaakapitu"/>
    <w:qFormat/>
    <w:rPr>
      <w:rFonts w:ascii="Times New Roman" w:eastAsia="Times New Roman" w:hAnsi="Times New Roman" w:cs="Times New Roman"/>
      <w:sz w:val="22"/>
      <w:szCs w:val="22"/>
    </w:rPr>
  </w:style>
  <w:style w:type="character" w:customStyle="1" w:styleId="CitaviBibliographyHeadingChar">
    <w:name w:val="Citavi Bibliography Heading Char"/>
    <w:basedOn w:val="Domylnaczcionkaakapitu"/>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omylnaczcionkaakapitu"/>
    <w:qFormat/>
    <w:rPr>
      <w:rFonts w:ascii="Calibri" w:hAnsi="Calibri" w:cs="Calibri"/>
      <w:kern w:val="0"/>
      <w:szCs w:val="24"/>
    </w:rPr>
  </w:style>
  <w:style w:type="character" w:customStyle="1" w:styleId="HeaderChar3">
    <w:name w:val="Header Char3"/>
    <w:basedOn w:val="Domylnaczcionkaakapitu"/>
    <w:uiPriority w:val="99"/>
    <w:qFormat/>
    <w:rPr>
      <w:rFonts w:ascii="Liberation Sans" w:eastAsia="Microsoft YaHei" w:hAnsi="Liberation Sans" w:cs="Lucida Sans"/>
      <w:sz w:val="28"/>
      <w:szCs w:val="28"/>
    </w:rPr>
  </w:style>
  <w:style w:type="character" w:customStyle="1" w:styleId="FooterChar3">
    <w:name w:val="Footer Char3"/>
    <w:basedOn w:val="Domylnaczcionkaakapitu"/>
    <w:uiPriority w:val="99"/>
    <w:qFormat/>
    <w:rPr>
      <w:sz w:val="18"/>
      <w:szCs w:val="18"/>
    </w:rPr>
  </w:style>
  <w:style w:type="character" w:customStyle="1" w:styleId="Nierozpoznanawzmianka4">
    <w:name w:val="Nierozpoznana wzmianka4"/>
    <w:basedOn w:val="Domylnaczcionkaakapitu"/>
    <w:qFormat/>
    <w:rPr>
      <w:color w:val="605E5C"/>
      <w:shd w:val="clear" w:color="auto" w:fill="E1DFDD"/>
    </w:rPr>
  </w:style>
  <w:style w:type="character" w:customStyle="1" w:styleId="Wyrnienieintensywne3">
    <w:name w:val="Wyróżnienie intensywne3"/>
    <w:basedOn w:val="Domylnaczcionkaakapitu"/>
    <w:qFormat/>
    <w:rPr>
      <w:rFonts w:ascii="Times New Roman" w:eastAsia="Times New Roman" w:hAnsi="Times New Roman" w:cs="Times New Roman"/>
      <w:i/>
      <w:iCs/>
      <w:color w:val="376092"/>
    </w:rPr>
  </w:style>
  <w:style w:type="character" w:customStyle="1" w:styleId="Odwoanieintensywne3">
    <w:name w:val="Odwołanie intensywne3"/>
    <w:basedOn w:val="Domylnaczcionkaakapitu"/>
    <w:qFormat/>
    <w:rPr>
      <w:rFonts w:ascii="Times New Roman" w:eastAsia="Times New Roman" w:hAnsi="Times New Roman" w:cs="Times New Roman"/>
      <w:b/>
      <w:bCs/>
      <w:smallCaps/>
      <w:color w:val="376092"/>
      <w:spacing w:val="5"/>
    </w:rPr>
  </w:style>
  <w:style w:type="character" w:customStyle="1" w:styleId="cf01">
    <w:name w:val="cf01"/>
    <w:basedOn w:val="Domylnaczcionkaakapitu"/>
    <w:qFormat/>
    <w:rPr>
      <w:rFonts w:ascii="Segoe UI" w:eastAsia="Times New Roman" w:hAnsi="Segoe UI" w:cs="Segoe UI"/>
      <w:sz w:val="18"/>
      <w:szCs w:val="18"/>
    </w:rPr>
  </w:style>
  <w:style w:type="character" w:customStyle="1" w:styleId="cf11">
    <w:name w:val="cf11"/>
    <w:basedOn w:val="Domylnaczcionkaakapitu"/>
    <w:qFormat/>
    <w:rPr>
      <w:rFonts w:ascii="Segoe UI" w:eastAsia="Times New Roman" w:hAnsi="Segoe UI" w:cs="Segoe UI"/>
      <w:i/>
      <w:iCs/>
      <w:sz w:val="18"/>
      <w:szCs w:val="18"/>
    </w:rPr>
  </w:style>
  <w:style w:type="character" w:customStyle="1" w:styleId="cf21">
    <w:name w:val="cf21"/>
    <w:basedOn w:val="Domylnaczcionkaakapitu"/>
    <w:qFormat/>
    <w:rPr>
      <w:rFonts w:ascii="Segoe UI" w:eastAsia="Times New Roman" w:hAnsi="Segoe UI" w:cs="Segoe UI"/>
      <w:b/>
      <w:bCs/>
      <w:sz w:val="18"/>
      <w:szCs w:val="18"/>
    </w:rPr>
  </w:style>
  <w:style w:type="character" w:customStyle="1" w:styleId="Wyrnienieintensywne4">
    <w:name w:val="Wyróżnienie intensywne4"/>
    <w:basedOn w:val="Domylnaczcionkaakapitu"/>
    <w:qFormat/>
    <w:rPr>
      <w:i/>
      <w:iCs/>
      <w:color w:val="376092"/>
    </w:rPr>
  </w:style>
  <w:style w:type="character" w:customStyle="1" w:styleId="Odwoanieintensywne4">
    <w:name w:val="Odwołanie intensywne4"/>
    <w:basedOn w:val="Domylnaczcionkaakapitu"/>
    <w:qFormat/>
    <w:rPr>
      <w:b/>
      <w:bCs/>
      <w:smallCaps/>
      <w:color w:val="376092"/>
      <w:spacing w:val="5"/>
    </w:rPr>
  </w:style>
  <w:style w:type="character" w:customStyle="1" w:styleId="Nierozpoznanawzmianka5">
    <w:name w:val="Nierozpoznana wzmianka5"/>
    <w:basedOn w:val="Domylnaczcionkaakapitu"/>
    <w:qFormat/>
    <w:rPr>
      <w:color w:val="605E5C"/>
      <w:shd w:val="clear" w:color="auto" w:fill="E1DFDD"/>
    </w:rPr>
  </w:style>
  <w:style w:type="character" w:customStyle="1" w:styleId="fontstyle01">
    <w:name w:val="fontstyle01"/>
    <w:basedOn w:val="Domylnaczcionkaakapitu"/>
    <w:qFormat/>
    <w:rPr>
      <w:rFonts w:ascii="TimesNewRomanPS-BoldMT" w:hAnsi="TimesNewRomanPS-BoldMT"/>
      <w:b/>
      <w:bCs/>
      <w:color w:val="000000"/>
      <w:sz w:val="24"/>
      <w:szCs w:val="24"/>
    </w:rPr>
  </w:style>
  <w:style w:type="character" w:customStyle="1" w:styleId="fontstyle21">
    <w:name w:val="fontstyle21"/>
    <w:basedOn w:val="Domylnaczcionkaakapitu"/>
    <w:qFormat/>
    <w:rPr>
      <w:rFonts w:ascii="TimesNewRomanPSMT" w:hAnsi="TimesNewRomanPSMT"/>
      <w:color w:val="000000"/>
      <w:sz w:val="24"/>
      <w:szCs w:val="24"/>
    </w:rPr>
  </w:style>
  <w:style w:type="character" w:customStyle="1" w:styleId="NagwekZnak1">
    <w:name w:val="Nagłówek Znak1"/>
    <w:basedOn w:val="Domylnaczcionkaakapitu"/>
    <w:qFormat/>
    <w:rPr>
      <w:rFonts w:ascii="Times New Roman" w:eastAsia="SimSun" w:hAnsi="Times New Roman" w:cs="Times New Roman"/>
      <w:sz w:val="24"/>
      <w:lang w:val="en-GB" w:eastAsia="zh-CN" w:bidi="ar-SA"/>
    </w:rPr>
  </w:style>
  <w:style w:type="character" w:customStyle="1" w:styleId="StopkaZnak1">
    <w:name w:val="Stopka Znak1"/>
    <w:basedOn w:val="Domylnaczcionkaakapitu"/>
    <w:qFormat/>
    <w:rPr>
      <w:rFonts w:ascii="Times New Roman" w:eastAsia="SimSun" w:hAnsi="Times New Roman" w:cs="Times New Roman"/>
      <w:sz w:val="24"/>
      <w:lang w:val="en-GB" w:eastAsia="zh-CN" w:bidi="ar-SA"/>
    </w:rPr>
  </w:style>
  <w:style w:type="character" w:customStyle="1" w:styleId="BodytextnoindentZnak">
    <w:name w:val="Body text no indent Znak"/>
    <w:basedOn w:val="Domylnaczcionkaakapitu"/>
    <w:link w:val="Bodytextnoindent"/>
    <w:qFormat/>
  </w:style>
  <w:style w:type="character" w:customStyle="1" w:styleId="BodytextindentZnak">
    <w:name w:val="Body text indent Znak"/>
    <w:basedOn w:val="Domylnaczcionkaakapitu"/>
    <w:link w:val="Tekstpodstawowywcity1"/>
    <w:qFormat/>
    <w:rPr>
      <w:szCs w:val="20"/>
      <w:lang w:val="en-GB"/>
    </w:rPr>
  </w:style>
  <w:style w:type="character" w:customStyle="1" w:styleId="BlockquotationZnak">
    <w:name w:val="Block quotation Znak"/>
    <w:basedOn w:val="Domylnaczcionkaakapitu"/>
    <w:link w:val="Blockquotation"/>
    <w:qFormat/>
    <w:rPr>
      <w:sz w:val="20"/>
      <w:szCs w:val="20"/>
    </w:rPr>
  </w:style>
  <w:style w:type="character" w:customStyle="1" w:styleId="AkapitzlistZnak">
    <w:name w:val="Akapit z listą Znak"/>
    <w:basedOn w:val="Domylnaczcionkaakapitu"/>
    <w:qFormat/>
    <w:rPr>
      <w:rFonts w:ascii="Calibri" w:eastAsia="SimSun" w:hAnsi="Calibri" w:cs="Times New Roman"/>
      <w:sz w:val="22"/>
      <w:szCs w:val="22"/>
      <w:lang w:val="en-US" w:eastAsia="zh-CN" w:bidi="ar-SA"/>
    </w:rPr>
  </w:style>
  <w:style w:type="character" w:customStyle="1" w:styleId="NumberedlistZnak">
    <w:name w:val="Numbered list Znak"/>
    <w:basedOn w:val="AkapitzlistZnak1"/>
    <w:link w:val="Numberedlist"/>
    <w:qFormat/>
    <w:rPr>
      <w:rFonts w:ascii="Calibri" w:eastAsia="Times New Roman" w:hAnsi="Calibri" w:cs="Times New Roman"/>
      <w:kern w:val="1"/>
      <w:sz w:val="24"/>
      <w:szCs w:val="24"/>
      <w:lang w:val="en-GB" w:eastAsia="zh-CN" w:bidi="ar-SA"/>
    </w:rPr>
  </w:style>
  <w:style w:type="character" w:customStyle="1" w:styleId="AkapitzlistZnak1">
    <w:name w:val="Akapit z listą Znak1"/>
    <w:basedOn w:val="Domylnaczcionkaakapitu"/>
    <w:link w:val="Akapitzlist"/>
    <w:uiPriority w:val="34"/>
    <w:qFormat/>
    <w:rPr>
      <w:rFonts w:ascii="Calibri" w:eastAsia="SimSun" w:hAnsi="Calibri" w:cs="Times New Roman"/>
      <w:sz w:val="22"/>
      <w:szCs w:val="22"/>
      <w:lang w:val="en-US" w:eastAsia="zh-CN" w:bidi="ar-SA"/>
    </w:rPr>
  </w:style>
  <w:style w:type="character" w:customStyle="1" w:styleId="Numberedlist2Znak">
    <w:name w:val="Numbered list 2 Znak"/>
    <w:basedOn w:val="AkapitzlistZnak1"/>
    <w:link w:val="Numberedlist2"/>
    <w:qFormat/>
    <w:rPr>
      <w:rFonts w:ascii="Calibri" w:eastAsia="Times New Roman" w:hAnsi="Calibri" w:cs="Times New Roman"/>
      <w:kern w:val="1"/>
      <w:sz w:val="24"/>
      <w:szCs w:val="24"/>
      <w:lang w:val="en-US" w:eastAsia="zh-CN" w:bidi="ar-SA"/>
    </w:rPr>
  </w:style>
  <w:style w:type="character" w:customStyle="1" w:styleId="BulletedlistZnak">
    <w:name w:val="Bulleted list Znak"/>
    <w:basedOn w:val="AkapitzlistZnak1"/>
    <w:link w:val="Bulletedlist"/>
    <w:qFormat/>
    <w:rPr>
      <w:rFonts w:ascii="Calibri" w:eastAsia="Times New Roman" w:hAnsi="Calibri" w:cs="Times New Roman"/>
      <w:kern w:val="1"/>
      <w:sz w:val="24"/>
      <w:szCs w:val="24"/>
      <w:lang w:val="en-US" w:eastAsia="zh-CN" w:bidi="ar-SA"/>
    </w:rPr>
  </w:style>
  <w:style w:type="character" w:customStyle="1" w:styleId="TabletextZnak">
    <w:name w:val="Table text Znak"/>
    <w:basedOn w:val="Domylnaczcionkaakapitu"/>
    <w:link w:val="Tabletext"/>
    <w:qFormat/>
    <w:rPr>
      <w:sz w:val="20"/>
      <w:szCs w:val="20"/>
    </w:rPr>
  </w:style>
  <w:style w:type="character" w:customStyle="1" w:styleId="TekstdymkaZnak1">
    <w:name w:val="Tekst dymka Znak1"/>
    <w:basedOn w:val="Domylnaczcionkaakapitu"/>
    <w:qFormat/>
    <w:rPr>
      <w:rFonts w:ascii="Tahoma" w:eastAsia="SimSun" w:hAnsi="Tahoma" w:cs="Tahoma"/>
      <w:sz w:val="16"/>
      <w:szCs w:val="16"/>
      <w:lang w:val="en-GB" w:eastAsia="zh-CN" w:bidi="ar-SA"/>
    </w:rPr>
  </w:style>
  <w:style w:type="character" w:customStyle="1" w:styleId="TekstprzypisudolnegoZnak2">
    <w:name w:val="Tekst przypisu dolnego Znak2"/>
    <w:basedOn w:val="Domylnaczcionkaakapitu"/>
    <w:qFormat/>
    <w:rPr>
      <w:rFonts w:ascii="Times New Roman" w:eastAsia="SimSun" w:hAnsi="Times New Roman" w:cs="Times New Roman"/>
      <w:sz w:val="20"/>
      <w:szCs w:val="20"/>
      <w:lang w:val="en-GB" w:eastAsia="zh-CN" w:bidi="ar-SA"/>
    </w:rPr>
  </w:style>
  <w:style w:type="character" w:customStyle="1" w:styleId="Nagwek1Znak1">
    <w:name w:val="Nagłówek 1 Znak1"/>
    <w:basedOn w:val="Domylnaczcionkaakapitu"/>
    <w:qFormat/>
    <w:rPr>
      <w:rFonts w:ascii="Times New Roman" w:eastAsia="Cambria" w:hAnsi="Times New Roman" w:cs="Times New Roman"/>
      <w:b/>
      <w:sz w:val="24"/>
      <w:szCs w:val="24"/>
      <w:lang w:val="en-US" w:eastAsia="zh-CN" w:bidi="ar-SA"/>
    </w:rPr>
  </w:style>
  <w:style w:type="character" w:customStyle="1" w:styleId="EndNoteBibliographyTitle0">
    <w:name w:val="EndNote Bibliography Title 字符"/>
    <w:basedOn w:val="Domylnaczcionkaakapitu"/>
    <w:qFormat/>
    <w:rPr>
      <w:rFonts w:ascii="Times New Roman" w:eastAsia="Times New Roman" w:hAnsi="Times New Roman" w:cs="Times New Roman"/>
      <w:sz w:val="24"/>
      <w:szCs w:val="22"/>
      <w:lang w:val="en-US" w:bidi="ar-SA"/>
    </w:rPr>
  </w:style>
  <w:style w:type="character" w:customStyle="1" w:styleId="1">
    <w:name w:val="未处理的提及1"/>
    <w:basedOn w:val="Domylnaczcionkaakapitu"/>
    <w:qFormat/>
    <w:rPr>
      <w:rFonts w:ascii="Times New Roman" w:eastAsia="SimSun" w:hAnsi="Times New Roman" w:cs="Times New Roman"/>
      <w:color w:val="605E5C"/>
      <w:shd w:val="clear" w:color="auto" w:fill="E1DFDD"/>
      <w:lang w:val="en-US" w:eastAsia="zh-CN" w:bidi="ar-SA"/>
    </w:rPr>
  </w:style>
  <w:style w:type="character" w:customStyle="1" w:styleId="UnresolvedMention1">
    <w:name w:val="Unresolved Mention1"/>
    <w:basedOn w:val="Domylnaczcionkaakapitu"/>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kern w:val="1"/>
      <w:sz w:val="24"/>
      <w:lang w:val="en-US" w:eastAsia="zh-CN"/>
    </w:rPr>
  </w:style>
  <w:style w:type="character" w:customStyle="1" w:styleId="FootnoteTextChar1">
    <w:name w:val="Footnote Text Char1"/>
    <w:basedOn w:val="Domylnaczcionkaakapitu"/>
    <w:qFormat/>
    <w:rPr>
      <w:rFonts w:ascii="Times New Roman" w:eastAsia="SimSun" w:hAnsi="Times New Roman" w:cs="Times New Roman"/>
      <w:kern w:val="1"/>
      <w:sz w:val="18"/>
      <w:szCs w:val="18"/>
    </w:rPr>
  </w:style>
  <w:style w:type="character" w:customStyle="1" w:styleId="Heading1Char1">
    <w:name w:val="Heading 1 Char1"/>
    <w:basedOn w:val="Domylnaczcionkaakapitu"/>
    <w:qFormat/>
    <w:rPr>
      <w:rFonts w:ascii="Times New Roman" w:eastAsia="SimHei" w:hAnsi="Times New Roman" w:cs="Times New Roman"/>
      <w:b/>
      <w:bCs/>
      <w:kern w:val="1"/>
      <w:sz w:val="30"/>
      <w:szCs w:val="28"/>
    </w:rPr>
  </w:style>
  <w:style w:type="character" w:customStyle="1" w:styleId="Nagwek3Znak1">
    <w:name w:val="Nagłówek 3 Znak1"/>
    <w:basedOn w:val="Domylnaczcionkaakapitu"/>
    <w:qFormat/>
    <w:rPr>
      <w:rFonts w:ascii="Times New Roman" w:eastAsia="SimHei" w:hAnsi="Times New Roman" w:cs="Times New Roman"/>
      <w:b/>
      <w:bCs/>
      <w:kern w:val="1"/>
      <w:sz w:val="24"/>
      <w:szCs w:val="32"/>
    </w:rPr>
  </w:style>
  <w:style w:type="character" w:customStyle="1" w:styleId="HeaderChar2">
    <w:name w:val="Header Char2"/>
    <w:basedOn w:val="Domylnaczcionkaakapitu"/>
    <w:qFormat/>
    <w:rPr>
      <w:rFonts w:ascii="Times New Roman" w:eastAsia="SimSun" w:hAnsi="Times New Roman" w:cs="Times New Roman"/>
      <w:kern w:val="1"/>
      <w:sz w:val="18"/>
      <w:szCs w:val="18"/>
    </w:rPr>
  </w:style>
  <w:style w:type="character" w:customStyle="1" w:styleId="FooterChar2">
    <w:name w:val="Footer Char2"/>
    <w:basedOn w:val="Domylnaczcionkaakapitu"/>
    <w:qFormat/>
    <w:rPr>
      <w:rFonts w:ascii="Times New Roman" w:eastAsia="SimSun" w:hAnsi="Times New Roman" w:cs="Times New Roman"/>
      <w:kern w:val="1"/>
      <w:sz w:val="18"/>
      <w:szCs w:val="18"/>
    </w:rPr>
  </w:style>
  <w:style w:type="character" w:customStyle="1" w:styleId="font11">
    <w:name w:val="font11"/>
    <w:basedOn w:val="Domylnaczcionkaakapitu"/>
    <w:qFormat/>
    <w:rPr>
      <w:rFonts w:ascii="SimSun" w:eastAsia="SimSun" w:hAnsi="SimSun" w:cs="SimSun"/>
      <w:color w:val="000000"/>
      <w:sz w:val="18"/>
      <w:szCs w:val="18"/>
      <w:u w:val="none"/>
    </w:rPr>
  </w:style>
  <w:style w:type="character" w:customStyle="1" w:styleId="font21">
    <w:name w:val="font21"/>
    <w:basedOn w:val="Domylnaczcionkaakapitu"/>
    <w:qFormat/>
    <w:rPr>
      <w:rFonts w:ascii="Times New Roman" w:eastAsia="SimSun" w:hAnsi="Times New Roman" w:cs="Times New Roman"/>
      <w:color w:val="000000"/>
      <w:sz w:val="18"/>
      <w:szCs w:val="18"/>
      <w:u w:val="none"/>
    </w:rPr>
  </w:style>
  <w:style w:type="character" w:customStyle="1" w:styleId="font31">
    <w:name w:val="font31"/>
    <w:basedOn w:val="Domylnaczcionkaakapitu"/>
    <w:qFormat/>
    <w:rPr>
      <w:rFonts w:ascii="SimSun" w:eastAsia="SimSun" w:hAnsi="SimSun" w:cs="SimSun"/>
      <w:color w:val="FFFFFF"/>
      <w:sz w:val="18"/>
      <w:szCs w:val="18"/>
      <w:u w:val="none"/>
    </w:rPr>
  </w:style>
  <w:style w:type="character" w:customStyle="1" w:styleId="Nagwek2Znak1">
    <w:name w:val="Nagłówek 2 Znak1"/>
    <w:basedOn w:val="Domylnaczcionkaakapitu"/>
    <w:qFormat/>
    <w:rPr>
      <w:rFonts w:ascii="Times New Roman" w:eastAsia="SimHei" w:hAnsi="Times New Roman" w:cs="SimSun"/>
      <w:b/>
      <w:kern w:val="1"/>
      <w:sz w:val="28"/>
      <w:szCs w:val="22"/>
      <w:lang w:eastAsia="zh-CN"/>
    </w:rPr>
  </w:style>
  <w:style w:type="character" w:customStyle="1" w:styleId="BalloonTextChar1">
    <w:name w:val="Balloon Text Char1"/>
    <w:basedOn w:val="Domylnaczcionkaakapitu"/>
    <w:qFormat/>
    <w:rPr>
      <w:rFonts w:ascii="Times New Roman" w:eastAsia="SimSun" w:hAnsi="Times New Roman" w:cs="Times New Roman"/>
      <w:kern w:val="1"/>
      <w:sz w:val="18"/>
      <w:szCs w:val="18"/>
    </w:rPr>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Standardowy"/>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Standardowy"/>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Standardowy"/>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Standardowy"/>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Standardowy"/>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Standardowy"/>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Standardowy"/>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Standardowy"/>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Standardowy"/>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Standardowy"/>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Standardowy"/>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Standardowy"/>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Standardowy"/>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Standardowy"/>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Standardowy"/>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Standardowy"/>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Standardowy"/>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Standardowy"/>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Standardowy"/>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Standardowy"/>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1">
    <w:name w:val="Grid Table 5 Dark- Accent 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21">
    <w:name w:val="Grid Table 5 Dark - Accent 2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4">
    <w:name w:val="Grid Table 5 Dark- Accent 4"/>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GridTable5Dark-Accent51">
    <w:name w:val="Grid Table 5 Dark - Accent 5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Standardowy"/>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Standardowy"/>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Standardowy"/>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Standardowy"/>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Standardowy"/>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Standardowy"/>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Standardowy"/>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Standardowy"/>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Standardowy"/>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Standardowy"/>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Standardowy"/>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Standardowy"/>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Standardowy"/>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Standardowy"/>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Standardowy"/>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Standardowy"/>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Standardowy"/>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Standardowy"/>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Standardowy"/>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Standardowy"/>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Standardowy"/>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Standardowy"/>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Standardowy"/>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Standardowy"/>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Standardowy"/>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Standardowy"/>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Standardowy"/>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Standardowy"/>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Standardowy"/>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Standardowy"/>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Standardowy"/>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Standardowy"/>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Standardowy"/>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Standardowy"/>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Standardowy"/>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Standardowy"/>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Standardowy"/>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Standardowy"/>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Standardowy"/>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Standardowy"/>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Standardowy"/>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Standardowy"/>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Standardowy"/>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Standardowy"/>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Standardowy"/>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Standardowy"/>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Standardowy"/>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Standardowy"/>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Standardowy"/>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Standardowy"/>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Standardowy"/>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Standardowy"/>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Standardowy"/>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Lined-Accent">
    <w:name w:val="Lined - Accent"/>
    <w:basedOn w:val="Standardowy"/>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Standardowy"/>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Standardowy"/>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Standardowy"/>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Standardowy"/>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Standardowy"/>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Standardowy"/>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Standardowy"/>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Standardowy"/>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Standardowy"/>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Standardowy"/>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Standardowy"/>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Standardowy"/>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Standardowy"/>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Standardowy"/>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Standardowy"/>
    <w:qFormat/>
    <w:tblPr>
      <w:tblCellMar>
        <w:top w:w="100" w:type="dxa"/>
        <w:left w:w="100" w:type="dxa"/>
        <w:bottom w:w="100" w:type="dxa"/>
        <w:right w:w="100" w:type="dxa"/>
      </w:tblCellMar>
    </w:tblPr>
  </w:style>
  <w:style w:type="table" w:customStyle="1" w:styleId="Style13">
    <w:name w:val="_Style 13"/>
    <w:basedOn w:val="Standardowy"/>
    <w:qFormat/>
    <w:tblPr>
      <w:tblCellMar>
        <w:top w:w="100" w:type="dxa"/>
        <w:left w:w="100" w:type="dxa"/>
        <w:bottom w:w="100" w:type="dxa"/>
        <w:right w:w="100" w:type="dxa"/>
      </w:tblCellMar>
    </w:tblPr>
  </w:style>
  <w:style w:type="table" w:customStyle="1" w:styleId="MDPI41threelinetable">
    <w:name w:val="MDPI_4.1_three_line_table"/>
    <w:basedOn w:val="Standardowy"/>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Standardowy"/>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Standardowy"/>
    <w:qFormat/>
    <w:rPr>
      <w:lang w:val="en-CA"/>
    </w:rPr>
    <w:tblPr>
      <w:tblCellMar>
        <w:left w:w="0" w:type="dxa"/>
        <w:right w:w="0" w:type="dxa"/>
      </w:tblCellMar>
    </w:tblPr>
  </w:style>
  <w:style w:type="table" w:customStyle="1" w:styleId="Style26">
    <w:name w:val="_Style 26"/>
    <w:basedOn w:val="Standardowy"/>
    <w:qFormat/>
    <w:tblPr>
      <w:tblCellMar>
        <w:top w:w="55" w:type="dxa"/>
        <w:left w:w="54" w:type="dxa"/>
        <w:bottom w:w="55" w:type="dxa"/>
        <w:right w:w="55" w:type="dxa"/>
      </w:tblCellMar>
    </w:tblPr>
  </w:style>
  <w:style w:type="table" w:customStyle="1" w:styleId="Style27">
    <w:name w:val="_Style 27"/>
    <w:basedOn w:val="Standardowy"/>
    <w:qFormat/>
    <w:tblPr>
      <w:tblCellMar>
        <w:top w:w="100" w:type="dxa"/>
        <w:left w:w="100" w:type="dxa"/>
        <w:bottom w:w="100" w:type="dxa"/>
        <w:right w:w="100" w:type="dxa"/>
      </w:tblCellMar>
    </w:tblPr>
  </w:style>
  <w:style w:type="table" w:customStyle="1" w:styleId="Zwykatabela22">
    <w:name w:val="Zwykła tabela 22"/>
    <w:basedOn w:val="Standardowy"/>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leGrid">
    <w:name w:val="TableGrid"/>
    <w:qFormat/>
    <w:rPr>
      <w:rFonts w:eastAsia="Times New Roman"/>
      <w:sz w:val="24"/>
      <w:szCs w:val="24"/>
    </w:rPr>
    <w:tblPr>
      <w:tblCellMar>
        <w:top w:w="0" w:type="dxa"/>
        <w:left w:w="0" w:type="dxa"/>
        <w:bottom w:w="0" w:type="dxa"/>
        <w:right w:w="0" w:type="dxa"/>
      </w:tblCellMar>
    </w:tblPr>
  </w:style>
  <w:style w:type="table" w:customStyle="1" w:styleId="Tabelasiatki3akcent11">
    <w:name w:val="Tabela siatki 3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a2">
    <w:name w:val="三线表"/>
    <w:qFormat/>
    <w:tblPr>
      <w:tblCellMar>
        <w:top w:w="0" w:type="dxa"/>
        <w:left w:w="0" w:type="dxa"/>
        <w:bottom w:w="0" w:type="dxa"/>
        <w:right w:w="0" w:type="dxa"/>
      </w:tblCellMar>
    </w:tblPr>
  </w:style>
  <w:style w:type="character" w:customStyle="1" w:styleId="IntenseEmphasis1">
    <w:name w:val="Intense Emphasis1"/>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IntenseReference1">
    <w:name w:val="Intense Reference1"/>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paragraph" w:customStyle="1" w:styleId="p2">
    <w:name w:val="p2"/>
    <w:basedOn w:val="Normalny"/>
    <w:qFormat/>
    <w:pPr>
      <w:widowControl w:val="0"/>
    </w:pPr>
    <w:rPr>
      <w:rFonts w:ascii=".sf ns" w:eastAsia=".sf ns" w:hAnsi=".sf ns"/>
      <w:color w:val="0E0E0E"/>
      <w:kern w:val="0"/>
      <w:sz w:val="28"/>
      <w:szCs w:val="28"/>
    </w:rPr>
  </w:style>
  <w:style w:type="paragraph" w:customStyle="1" w:styleId="p3">
    <w:name w:val="p3"/>
    <w:basedOn w:val="Normalny"/>
    <w:qFormat/>
    <w:pPr>
      <w:widowControl w:val="0"/>
      <w:spacing w:before="240"/>
      <w:ind w:left="420"/>
    </w:pPr>
    <w:rPr>
      <w:rFonts w:eastAsiaTheme="minorEastAsia"/>
      <w:color w:val="0E0E0E"/>
      <w:kern w:val="0"/>
      <w:sz w:val="28"/>
      <w:szCs w:val="28"/>
    </w:rPr>
  </w:style>
  <w:style w:type="paragraph" w:customStyle="1" w:styleId="p4">
    <w:name w:val="p4"/>
    <w:basedOn w:val="Normalny"/>
    <w:qFormat/>
    <w:pPr>
      <w:widowControl w:val="0"/>
      <w:spacing w:before="240"/>
      <w:ind w:left="660"/>
    </w:pPr>
    <w:rPr>
      <w:rFonts w:eastAsiaTheme="minorEastAsia"/>
      <w:color w:val="0E0E0E"/>
      <w:kern w:val="0"/>
      <w:sz w:val="28"/>
      <w:szCs w:val="28"/>
    </w:rPr>
  </w:style>
  <w:style w:type="character" w:customStyle="1" w:styleId="s1">
    <w:name w:val="s1"/>
    <w:basedOn w:val="Domylnaczcionkaakapitu"/>
    <w:qFormat/>
    <w:rPr>
      <w:rFonts w:ascii="Times New Roman" w:eastAsia="SimSun" w:hAnsi="Times New Roman" w:cs="Times New Roman"/>
      <w:sz w:val="28"/>
      <w:szCs w:val="28"/>
    </w:rPr>
  </w:style>
  <w:style w:type="character" w:customStyle="1" w:styleId="Domylnaczcionkaakapitu1">
    <w:name w:val="Domyślna czcionka akapitu1"/>
    <w:qFormat/>
    <w:rPr>
      <w:rFonts w:ascii="Aptos" w:eastAsia="Yu Mincho" w:hAnsi="Aptos" w:cs="Arial"/>
      <w:kern w:val="3"/>
      <w:sz w:val="24"/>
      <w:szCs w:val="24"/>
      <w:lang w:val="pl-PL" w:eastAsia="pl-PL" w:bidi="ar-SA"/>
    </w:rPr>
  </w:style>
  <w:style w:type="paragraph" w:customStyle="1" w:styleId="p9">
    <w:name w:val="p9"/>
    <w:basedOn w:val="Normalny"/>
    <w:qFormat/>
    <w:pPr>
      <w:widowControl w:val="0"/>
      <w:spacing w:before="240"/>
      <w:ind w:left="820"/>
    </w:pPr>
    <w:rPr>
      <w:rFonts w:ascii=".sf ns" w:eastAsia=".sf ns" w:hAnsi=".sf ns"/>
      <w:color w:val="0E0E0E"/>
      <w:kern w:val="0"/>
      <w:sz w:val="28"/>
      <w:szCs w:val="28"/>
    </w:rPr>
  </w:style>
  <w:style w:type="paragraph" w:customStyle="1" w:styleId="p5">
    <w:name w:val="p5"/>
    <w:basedOn w:val="Normalny"/>
    <w:qFormat/>
    <w:pPr>
      <w:widowControl w:val="0"/>
      <w:spacing w:before="240"/>
      <w:ind w:left="260"/>
    </w:pPr>
    <w:rPr>
      <w:rFonts w:ascii=".sf ns" w:eastAsia=".sf ns" w:hAnsi=".sf ns"/>
      <w:color w:val="0E0E0E"/>
      <w:kern w:val="0"/>
      <w:sz w:val="28"/>
      <w:szCs w:val="28"/>
    </w:rPr>
  </w:style>
  <w:style w:type="paragraph" w:customStyle="1" w:styleId="p6">
    <w:name w:val="p6"/>
    <w:basedOn w:val="Normalny"/>
    <w:qFormat/>
    <w:pPr>
      <w:widowControl w:val="0"/>
      <w:spacing w:before="240"/>
      <w:ind w:left="260"/>
    </w:pPr>
    <w:rPr>
      <w:rFonts w:ascii=".sf ns" w:eastAsia=".sf ns" w:hAnsi=".sf ns"/>
      <w:color w:val="0E0E0E"/>
      <w:kern w:val="0"/>
      <w:sz w:val="28"/>
      <w:szCs w:val="28"/>
    </w:rPr>
  </w:style>
  <w:style w:type="paragraph" w:customStyle="1" w:styleId="p7">
    <w:name w:val="p7"/>
    <w:basedOn w:val="Normalny"/>
    <w:qFormat/>
    <w:pPr>
      <w:widowControl w:val="0"/>
      <w:spacing w:before="240"/>
      <w:ind w:left="420"/>
    </w:pPr>
    <w:rPr>
      <w:rFonts w:eastAsiaTheme="minorEastAsia"/>
      <w:color w:val="0E0E0E"/>
      <w:kern w:val="0"/>
      <w:sz w:val="28"/>
      <w:szCs w:val="28"/>
    </w:rPr>
  </w:style>
  <w:style w:type="paragraph" w:customStyle="1" w:styleId="p8">
    <w:name w:val="p8"/>
    <w:basedOn w:val="Normalny"/>
    <w:qFormat/>
    <w:pPr>
      <w:widowControl w:val="0"/>
      <w:spacing w:before="240"/>
      <w:ind w:left="420"/>
    </w:pPr>
    <w:rPr>
      <w:rFonts w:eastAsiaTheme="minorEastAsia"/>
      <w:color w:val="0E0E0E"/>
      <w:kern w:val="0"/>
      <w:sz w:val="28"/>
      <w:szCs w:val="28"/>
    </w:rPr>
  </w:style>
  <w:style w:type="character" w:customStyle="1" w:styleId="Nierozpoznanawzmianka6">
    <w:name w:val="Nierozpoznana wzmianka6"/>
    <w:basedOn w:val="Domylnaczcionkaakapitu"/>
    <w:uiPriority w:val="99"/>
    <w:semiHidden/>
    <w:unhideWhenUsed/>
    <w:qFormat/>
    <w:rPr>
      <w:color w:val="605E5C"/>
      <w:shd w:val="clear" w:color="auto" w:fill="E1DFDD"/>
    </w:rPr>
  </w:style>
  <w:style w:type="character" w:customStyle="1" w:styleId="ZwykytekstZnak">
    <w:name w:val="Zwykły tekst Znak"/>
    <w:basedOn w:val="Domylnaczcionkaakapitu"/>
    <w:link w:val="Zwykytekst"/>
    <w:uiPriority w:val="99"/>
    <w:qFormat/>
    <w:rPr>
      <w:rFonts w:ascii="Consolas" w:eastAsiaTheme="minorHAnsi" w:hAnsi="Consolas" w:cstheme="minorBidi"/>
      <w:sz w:val="21"/>
      <w:szCs w:val="21"/>
      <w:lang w:val="pl-PL"/>
    </w:rPr>
  </w:style>
  <w:style w:type="paragraph" w:customStyle="1" w:styleId="Normalny2">
    <w:name w:val="Normalny2"/>
    <w:qFormat/>
    <w:pPr>
      <w:spacing w:line="276" w:lineRule="auto"/>
    </w:pPr>
    <w:rPr>
      <w:rFonts w:ascii="Arial" w:eastAsia="Arial" w:hAnsi="Arial" w:cs="Arial"/>
      <w:sz w:val="22"/>
      <w:szCs w:val="22"/>
    </w:rPr>
  </w:style>
  <w:style w:type="character" w:customStyle="1" w:styleId="Wyrnienieintensywne5">
    <w:name w:val="Wyróżnienie intensywne5"/>
    <w:basedOn w:val="Domylnaczcionkaakapitu"/>
    <w:uiPriority w:val="21"/>
    <w:qFormat/>
    <w:rPr>
      <w:rFonts w:asciiTheme="minorHAnsi" w:eastAsiaTheme="minorHAnsi" w:hAnsiTheme="minorHAnsi" w:cstheme="minorBidi"/>
      <w:i/>
      <w:iCs/>
      <w:color w:val="365F91" w:themeColor="accent1" w:themeShade="BF"/>
      <w:kern w:val="2"/>
      <w:sz w:val="24"/>
      <w:szCs w:val="24"/>
      <w:lang w:val="pl-PL" w:eastAsia="en-US" w:bidi="ar-SA"/>
      <w14:ligatures w14:val="standardContextual"/>
    </w:rPr>
  </w:style>
  <w:style w:type="character" w:customStyle="1" w:styleId="Odwoanieintensywne5">
    <w:name w:val="Odwołanie intensywne5"/>
    <w:basedOn w:val="Domylnaczcionkaakapitu"/>
    <w:uiPriority w:val="32"/>
    <w:qFormat/>
    <w:rPr>
      <w:rFonts w:asciiTheme="minorHAnsi" w:eastAsiaTheme="minorHAnsi" w:hAnsiTheme="minorHAnsi" w:cstheme="minorBidi"/>
      <w:b/>
      <w:bCs/>
      <w:smallCaps/>
      <w:color w:val="365F91" w:themeColor="accent1" w:themeShade="BF"/>
      <w:spacing w:val="5"/>
      <w:kern w:val="2"/>
      <w:sz w:val="24"/>
      <w:szCs w:val="24"/>
      <w:lang w:val="pl-PL" w:eastAsia="en-US" w:bidi="ar-SA"/>
      <w14:ligatures w14:val="standardContextual"/>
    </w:rPr>
  </w:style>
  <w:style w:type="character" w:customStyle="1" w:styleId="UnresolvedMention2">
    <w:name w:val="Unresolved Mention2"/>
    <w:basedOn w:val="Domylnaczcionkaakapitu"/>
    <w:uiPriority w:val="99"/>
    <w:semiHidden/>
    <w:unhideWhenUsed/>
    <w:qFormat/>
    <w:rPr>
      <w:color w:val="605E5C"/>
      <w:shd w:val="clear" w:color="auto" w:fill="E1DFDD"/>
    </w:rPr>
  </w:style>
  <w:style w:type="character" w:customStyle="1" w:styleId="TekstkomentarzaZnak1">
    <w:name w:val="Tekst komentarza Znak1"/>
    <w:basedOn w:val="Domylnaczcionkaakapitu"/>
    <w:link w:val="Tekstkomentarza"/>
    <w:uiPriority w:val="99"/>
    <w:semiHidden/>
    <w:qFormat/>
    <w:rPr>
      <w:rFonts w:eastAsia="Times New Roman"/>
      <w:kern w:val="1"/>
      <w:lang w:eastAsia="zh-CN"/>
    </w:rPr>
  </w:style>
  <w:style w:type="character" w:customStyle="1" w:styleId="TematkomentarzaZnak1">
    <w:name w:val="Temat komentarza Znak1"/>
    <w:basedOn w:val="TekstkomentarzaZnak1"/>
    <w:link w:val="Tematkomentarza"/>
    <w:uiPriority w:val="99"/>
    <w:semiHidden/>
    <w:qFormat/>
    <w:rPr>
      <w:rFonts w:eastAsia="Times New Roman"/>
      <w:b/>
      <w:bCs/>
      <w:kern w:val="1"/>
      <w:lang w:eastAsia="zh-CN"/>
    </w:rPr>
  </w:style>
  <w:style w:type="character" w:customStyle="1" w:styleId="IntenseEmphasis2">
    <w:name w:val="Intense Emphasis2"/>
    <w:basedOn w:val="Domylnaczcionkaakapitu"/>
    <w:uiPriority w:val="21"/>
    <w:qFormat/>
    <w:rPr>
      <w:i/>
      <w:iCs/>
      <w:color w:val="365F91" w:themeColor="accent1" w:themeShade="BF"/>
    </w:rPr>
  </w:style>
  <w:style w:type="character" w:customStyle="1" w:styleId="IntenseReference2">
    <w:name w:val="Intense Reference2"/>
    <w:basedOn w:val="Domylnaczcionkaakapitu"/>
    <w:uiPriority w:val="32"/>
    <w:qFormat/>
    <w:rPr>
      <w:b/>
      <w:bCs/>
      <w:smallCaps/>
      <w:color w:val="365F91" w:themeColor="accent1" w:themeShade="BF"/>
      <w:spacing w:val="5"/>
    </w:rPr>
  </w:style>
  <w:style w:type="paragraph" w:customStyle="1" w:styleId="chatpanelchathistoryitemcontentfooterebsey">
    <w:name w:val="chatpanel__chathistoryitemcontentfooter___ebsey"/>
    <w:basedOn w:val="Normalny"/>
    <w:qFormat/>
    <w:pPr>
      <w:suppressAutoHyphens w:val="0"/>
      <w:spacing w:before="100" w:beforeAutospacing="1" w:after="100" w:afterAutospacing="1"/>
    </w:pPr>
    <w:rPr>
      <w:kern w:val="0"/>
      <w:lang w:eastAsia="pl-PL"/>
    </w:rPr>
  </w:style>
  <w:style w:type="character" w:customStyle="1" w:styleId="name">
    <w:name w:val="name"/>
    <w:basedOn w:val="Domylnaczcionkaakapitu"/>
    <w:qFormat/>
  </w:style>
  <w:style w:type="character" w:customStyle="1" w:styleId="url">
    <w:name w:val="url"/>
    <w:basedOn w:val="Domylnaczcionkaakapitu"/>
    <w:qFormat/>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u w:color="000000"/>
      <w:lang w:val="en-US" w:eastAsia="en-US"/>
    </w:rPr>
  </w:style>
  <w:style w:type="paragraph" w:customStyle="1" w:styleId="Bibliography2">
    <w:name w:val="Bibliography2"/>
    <w:basedOn w:val="Normalny"/>
    <w:next w:val="Normalny"/>
    <w:uiPriority w:val="37"/>
    <w:unhideWhenUsed/>
    <w:qFormat/>
    <w:pPr>
      <w:tabs>
        <w:tab w:val="left" w:pos="260"/>
      </w:tabs>
      <w:spacing w:after="240"/>
      <w:ind w:left="264" w:hanging="264"/>
    </w:pPr>
    <w:rPr>
      <w:rFonts w:asciiTheme="minorHAnsi" w:eastAsiaTheme="minorHAnsi" w:hAnsiTheme="minorHAnsi" w:cstheme="minorBidi"/>
      <w:kern w:val="0"/>
      <w:lang w:eastAsia="en-US"/>
    </w:rPr>
  </w:style>
  <w:style w:type="table" w:customStyle="1" w:styleId="Style22">
    <w:name w:val="_Style 22"/>
    <w:basedOn w:val="Standardowy"/>
    <w:qFormat/>
    <w:tblPr/>
  </w:style>
  <w:style w:type="character" w:customStyle="1" w:styleId="BrakA">
    <w:name w:val="Brak A"/>
    <w:qFormat/>
    <w:rPr>
      <w:rFonts w:ascii="Times New Roman" w:eastAsia="Arial Unicode MS" w:hAnsi="Times New Roman" w:cs="Times New Roman"/>
      <w:color w:val="auto"/>
      <w:spacing w:val="0"/>
      <w:w w:val="100"/>
      <w:kern w:val="0"/>
      <w:position w:val="0"/>
      <w:sz w:val="20"/>
      <w:szCs w:val="20"/>
      <w:u w:val="none"/>
      <w:vertAlign w:val="baseline"/>
      <w:lang w:val="en-US"/>
    </w:rPr>
  </w:style>
  <w:style w:type="character" w:customStyle="1" w:styleId="identifier">
    <w:name w:val="identifier"/>
    <w:basedOn w:val="Domylnaczcionkaakapitu"/>
    <w:qFormat/>
    <w:rPr>
      <w:rFonts w:asciiTheme="minorHAnsi" w:eastAsiaTheme="minorHAnsi" w:hAnsiTheme="minorHAnsi" w:cstheme="minorBidi"/>
      <w:sz w:val="24"/>
      <w:szCs w:val="24"/>
      <w:lang w:val="pl-PL" w:eastAsia="en-US" w:bidi="ar-SA"/>
    </w:rPr>
  </w:style>
  <w:style w:type="table" w:customStyle="1" w:styleId="Style19">
    <w:name w:val="_Style 19"/>
    <w:basedOn w:val="Standardowy"/>
    <w:qFormat/>
    <w:tblPr>
      <w:tblCellMar>
        <w:top w:w="100" w:type="dxa"/>
        <w:left w:w="100" w:type="dxa"/>
        <w:bottom w:w="100" w:type="dxa"/>
        <w:right w:w="100" w:type="dxa"/>
      </w:tblCellMar>
    </w:tblPr>
  </w:style>
  <w:style w:type="table" w:customStyle="1" w:styleId="Style20">
    <w:name w:val="_Style 20"/>
    <w:basedOn w:val="Standardowy"/>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character" w:customStyle="1" w:styleId="Nagwek4Znak1">
    <w:name w:val="Nagłówek 4 Znak1"/>
    <w:basedOn w:val="Domylnaczcionkaakapitu"/>
    <w:uiPriority w:val="9"/>
    <w:qFormat/>
    <w:rPr>
      <w:rFonts w:asciiTheme="majorHAnsi" w:eastAsiaTheme="majorEastAsia" w:hAnsiTheme="majorHAnsi" w:cstheme="majorBidi"/>
      <w:b/>
      <w:bCs/>
      <w:i/>
      <w:iCs/>
      <w:color w:val="4F81BD" w:themeColor="accent1"/>
    </w:rPr>
  </w:style>
  <w:style w:type="character" w:customStyle="1" w:styleId="PodtytuZnak1">
    <w:name w:val="Podtytuł Znak1"/>
    <w:basedOn w:val="Domylnaczcionkaakapitu"/>
    <w:uiPriority w:val="11"/>
    <w:qFormat/>
    <w:rPr>
      <w:rFonts w:asciiTheme="majorHAnsi" w:eastAsiaTheme="majorEastAsia" w:hAnsiTheme="majorHAnsi" w:cstheme="majorBidi"/>
      <w:i/>
      <w:iCs/>
      <w:color w:val="4F81BD" w:themeColor="accent1"/>
      <w:spacing w:val="15"/>
      <w:sz w:val="24"/>
      <w:szCs w:val="24"/>
    </w:rPr>
  </w:style>
  <w:style w:type="character" w:customStyle="1" w:styleId="TytuZnak1">
    <w:name w:val="Tytuł Znak1"/>
    <w:basedOn w:val="Domylnaczcionkaakapitu"/>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TOCHeading1">
    <w:name w:val="TOC Heading1"/>
    <w:next w:val="Normalny"/>
    <w:uiPriority w:val="39"/>
    <w:semiHidden/>
    <w:unhideWhenUsed/>
    <w:qFormat/>
    <w:pPr>
      <w:keepNext/>
      <w:keepLines/>
      <w:spacing w:before="480" w:line="276" w:lineRule="auto"/>
    </w:pPr>
    <w:rPr>
      <w:rFonts w:asciiTheme="majorHAnsi" w:eastAsiaTheme="majorEastAsia" w:hAnsiTheme="majorHAnsi" w:cstheme="majorBidi"/>
      <w:b/>
      <w:bCs/>
      <w:color w:val="365F91" w:themeColor="accent1" w:themeShade="BF"/>
      <w:sz w:val="28"/>
      <w:szCs w:val="28"/>
      <w:lang w:val="en-US" w:eastAsia="en-US"/>
    </w:rPr>
  </w:style>
  <w:style w:type="paragraph" w:customStyle="1" w:styleId="dx-doi">
    <w:name w:val="dx-doi"/>
    <w:basedOn w:val="Normalny"/>
    <w:qFormat/>
    <w:pPr>
      <w:spacing w:before="100" w:beforeAutospacing="1" w:after="100" w:afterAutospacing="1"/>
    </w:pPr>
    <w:rPr>
      <w:kern w:val="0"/>
      <w:lang w:eastAsia="pl-PL"/>
    </w:rPr>
  </w:style>
  <w:style w:type="paragraph" w:customStyle="1" w:styleId="TimesNewRoman20">
    <w:name w:val="样式 普通(网站) + Times New Roman 两端对齐 段前: 自动 段后: 自动 行距: 固定值 20 磅"/>
    <w:basedOn w:val="NormalnyWeb"/>
    <w:qFormat/>
    <w:pPr>
      <w:widowControl w:val="0"/>
      <w:spacing w:beforeAutospacing="0" w:after="0" w:line="400" w:lineRule="exact"/>
      <w:ind w:firstLineChars="200" w:firstLine="200"/>
      <w:jc w:val="both"/>
    </w:pPr>
    <w:rPr>
      <w:rFonts w:eastAsia="SimSun"/>
      <w:kern w:val="44"/>
      <w:sz w:val="24"/>
      <w:szCs w:val="24"/>
    </w:rPr>
  </w:style>
  <w:style w:type="paragraph" w:customStyle="1" w:styleId="Normal1">
    <w:name w:val="Normal1"/>
    <w:qFormat/>
    <w:rPr>
      <w:rFonts w:eastAsia="Times New Roman"/>
    </w:rPr>
  </w:style>
  <w:style w:type="character" w:customStyle="1" w:styleId="A5">
    <w:name w:val="A5"/>
    <w:uiPriority w:val="99"/>
    <w:qFormat/>
    <w:rPr>
      <w:rFonts w:ascii="Museo Sans 100" w:eastAsiaTheme="minorHAnsi" w:hAnsi="Museo Sans 100" w:cs="Museo Sans 100"/>
      <w:color w:val="211D1E"/>
      <w:kern w:val="2"/>
      <w:sz w:val="16"/>
      <w:szCs w:val="16"/>
      <w:lang w:val="pl-PL" w:eastAsia="en-US" w:bidi="ar-SA"/>
      <w14:ligatures w14:val="standardContextual"/>
    </w:rPr>
  </w:style>
  <w:style w:type="character" w:customStyle="1" w:styleId="overflow-hidden">
    <w:name w:val="overflow-hidden"/>
    <w:basedOn w:val="Domylnaczcionkaakapitu"/>
    <w:qFormat/>
    <w:rPr>
      <w:rFonts w:asciiTheme="minorHAnsi" w:eastAsiaTheme="minorEastAsia" w:hAnsiTheme="minorHAnsi" w:cstheme="minorBidi"/>
      <w:sz w:val="22"/>
      <w:szCs w:val="22"/>
      <w:lang w:val="pl-PL" w:eastAsia="pl-PL" w:bidi="ar-SA"/>
    </w:rPr>
  </w:style>
  <w:style w:type="paragraph" w:customStyle="1" w:styleId="placeholder">
    <w:name w:val="placeholder"/>
    <w:basedOn w:val="Normalny"/>
    <w:qFormat/>
    <w:pPr>
      <w:spacing w:before="100" w:beforeAutospacing="1" w:after="100" w:afterAutospacing="1"/>
    </w:pPr>
    <w:rPr>
      <w:kern w:val="0"/>
      <w:lang w:eastAsia="pl-PL"/>
    </w:rPr>
  </w:style>
  <w:style w:type="character" w:customStyle="1" w:styleId="pointer-events-none">
    <w:name w:val="pointer-events-none"/>
    <w:basedOn w:val="Domylnaczcionkaakapitu"/>
    <w:qFormat/>
    <w:rPr>
      <w:rFonts w:asciiTheme="minorHAnsi" w:eastAsiaTheme="minorEastAsia" w:hAnsiTheme="minorHAnsi" w:cstheme="minorBidi"/>
      <w:sz w:val="22"/>
      <w:szCs w:val="22"/>
      <w:lang w:val="pl-PL" w:eastAsia="pl-PL" w:bidi="ar-SA"/>
    </w:rPr>
  </w:style>
  <w:style w:type="paragraph" w:customStyle="1" w:styleId="z-BottomofForm1">
    <w:name w:val="z-Bottom of Form1"/>
    <w:basedOn w:val="Normalny"/>
    <w:next w:val="Normalny"/>
    <w:link w:val="ZagicieoddouformularzaZnak"/>
    <w:uiPriority w:val="99"/>
    <w:semiHidden/>
    <w:unhideWhenUsed/>
    <w:qFormat/>
    <w:pPr>
      <w:pBdr>
        <w:top w:val="single" w:sz="6" w:space="1" w:color="auto"/>
      </w:pBdr>
      <w:jc w:val="center"/>
    </w:pPr>
    <w:rPr>
      <w:rFonts w:ascii="Arial" w:hAnsi="Arial" w:cs="Arial"/>
      <w:vanish/>
      <w:kern w:val="0"/>
      <w:sz w:val="16"/>
      <w:szCs w:val="16"/>
      <w:lang w:eastAsia="pl-PL"/>
    </w:rPr>
  </w:style>
  <w:style w:type="character" w:customStyle="1" w:styleId="ZagicieoddouformularzaZnak">
    <w:name w:val="Zagięcie od dołu formularza Znak"/>
    <w:basedOn w:val="Domylnaczcionkaakapitu"/>
    <w:link w:val="z-BottomofForm1"/>
    <w:uiPriority w:val="99"/>
    <w:semiHidden/>
    <w:qFormat/>
    <w:rPr>
      <w:rFonts w:ascii="Arial" w:eastAsia="Times New Roman" w:hAnsi="Arial" w:cs="Arial"/>
      <w:vanish/>
      <w:sz w:val="16"/>
      <w:szCs w:val="16"/>
      <w:lang w:val="pl-PL" w:eastAsia="pl-PL" w:bidi="ar-SA"/>
    </w:rPr>
  </w:style>
  <w:style w:type="character" w:customStyle="1" w:styleId="id-label">
    <w:name w:val="id-label"/>
    <w:basedOn w:val="Domylnaczcionkaakapitu"/>
    <w:qFormat/>
    <w:rPr>
      <w:rFonts w:asciiTheme="minorHAnsi" w:eastAsiaTheme="minorHAnsi" w:hAnsiTheme="minorHAnsi" w:cstheme="minorBidi"/>
      <w:kern w:val="2"/>
      <w:sz w:val="24"/>
      <w:szCs w:val="24"/>
      <w:lang w:val="pl-PL" w:eastAsia="en-US" w:bidi="ar-SA"/>
      <w14:ligatures w14:val="standardContextual"/>
    </w:rPr>
  </w:style>
  <w:style w:type="character" w:customStyle="1" w:styleId="czeinternetowe">
    <w:name w:val="Łącze internetowe"/>
    <w:basedOn w:val="Domylnaczcionkaakapitu"/>
    <w:qFormat/>
    <w:rPr>
      <w:rFonts w:ascii="Arial" w:eastAsia="Arial" w:hAnsi="Arial" w:cs="Arial"/>
      <w:color w:val="000080"/>
      <w:szCs w:val="22"/>
      <w:u w:val="single"/>
      <w:lang w:val="zh-CN" w:eastAsia="zh-CN" w:bidi="zh-CN"/>
    </w:rPr>
  </w:style>
  <w:style w:type="paragraph" w:customStyle="1" w:styleId="Nagwek23">
    <w:name w:val="Nagłówek2"/>
    <w:basedOn w:val="Normalny"/>
    <w:next w:val="Tekstpodstawowy"/>
    <w:qFormat/>
    <w:pPr>
      <w:keepNext/>
      <w:spacing w:before="240" w:after="120" w:line="276" w:lineRule="auto"/>
    </w:pPr>
    <w:rPr>
      <w:rFonts w:ascii="Liberation Sans" w:eastAsia="Microsoft YaHei" w:hAnsi="Liberation Sans" w:cs="Arial"/>
      <w:kern w:val="0"/>
      <w:sz w:val="28"/>
      <w:szCs w:val="28"/>
      <w:lang w:val="pl" w:bidi="hi-IN"/>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character" w:customStyle="1" w:styleId="Style532">
    <w:name w:val="_Style 532"/>
    <w:uiPriority w:val="21"/>
    <w:qFormat/>
    <w:rPr>
      <w:rFonts w:ascii="Calibri" w:eastAsia="Calibri" w:hAnsi="Calibri" w:cs="Times New Roman"/>
      <w:i/>
      <w:iCs/>
      <w:color w:val="2F5496"/>
    </w:rPr>
  </w:style>
  <w:style w:type="character" w:customStyle="1" w:styleId="Style533">
    <w:name w:val="_Style 533"/>
    <w:uiPriority w:val="32"/>
    <w:qFormat/>
    <w:rPr>
      <w:rFonts w:ascii="Calibri" w:eastAsia="Calibri" w:hAnsi="Calibri" w:cs="Times New Roman"/>
      <w:b/>
      <w:bCs/>
      <w:smallCaps/>
      <w:color w:val="2F5496"/>
      <w:spacing w:val="5"/>
    </w:rPr>
  </w:style>
  <w:style w:type="character" w:customStyle="1" w:styleId="Style534">
    <w:name w:val="_Style 534"/>
    <w:uiPriority w:val="99"/>
    <w:semiHidden/>
    <w:unhideWhenUsed/>
    <w:qFormat/>
    <w:rPr>
      <w:rFonts w:ascii="Calibri" w:eastAsia="Calibri" w:hAnsi="Calibri" w:cs="Times New Roman"/>
      <w:color w:val="605E5C"/>
      <w:shd w:val="clear" w:color="auto" w:fill="E1DFDD"/>
    </w:rPr>
  </w:style>
  <w:style w:type="table" w:customStyle="1" w:styleId="Style10">
    <w:name w:val="_Style 10"/>
    <w:basedOn w:val="Standardowy"/>
    <w:qFormat/>
    <w:tblPr>
      <w:tblCellMar>
        <w:top w:w="100" w:type="dxa"/>
        <w:left w:w="100" w:type="dxa"/>
        <w:bottom w:w="100" w:type="dxa"/>
        <w:right w:w="100" w:type="dxa"/>
      </w:tblCellMar>
    </w:tblPr>
  </w:style>
  <w:style w:type="table" w:customStyle="1" w:styleId="Style11">
    <w:name w:val="_Style 11"/>
    <w:basedOn w:val="Standardowy"/>
    <w:qFormat/>
    <w:tblPr>
      <w:tblCellMar>
        <w:top w:w="100" w:type="dxa"/>
        <w:left w:w="100" w:type="dxa"/>
        <w:bottom w:w="100" w:type="dxa"/>
        <w:right w:w="100" w:type="dxa"/>
      </w:tblCellMar>
    </w:tblPr>
  </w:style>
  <w:style w:type="paragraph" w:customStyle="1" w:styleId="Heading">
    <w:name w:val="Heading"/>
    <w:basedOn w:val="Standard"/>
    <w:next w:val="Tekstpodstawowy"/>
    <w:qFormat/>
    <w:pPr>
      <w:keepNext/>
      <w:autoSpaceDN w:val="0"/>
      <w:spacing w:before="240" w:after="120"/>
      <w:textAlignment w:val="baseline"/>
    </w:pPr>
    <w:rPr>
      <w:rFonts w:eastAsia="Microsoft YaHei"/>
      <w:kern w:val="3"/>
      <w:sz w:val="28"/>
      <w:szCs w:val="28"/>
      <w:lang w:val="pl-PL"/>
    </w:rPr>
  </w:style>
  <w:style w:type="paragraph" w:customStyle="1" w:styleId="Index">
    <w:name w:val="Index"/>
    <w:basedOn w:val="Standard"/>
    <w:qFormat/>
    <w:pPr>
      <w:suppressLineNumbers/>
      <w:autoSpaceDN w:val="0"/>
      <w:textAlignment w:val="baseline"/>
    </w:pPr>
    <w:rPr>
      <w:kern w:val="3"/>
      <w:lang w:val="pl-PL"/>
    </w:rPr>
  </w:style>
  <w:style w:type="character" w:customStyle="1" w:styleId="ListLabel1">
    <w:name w:val="ListLabel 1"/>
    <w:qFormat/>
    <w:rPr>
      <w:rFonts w:ascii="Arial" w:eastAsia="Arial" w:hAnsi="Arial" w:cs="Arial"/>
      <w:kern w:val="3"/>
      <w:sz w:val="22"/>
      <w:szCs w:val="22"/>
      <w:u w:val="none"/>
      <w:lang w:val="pl-PL" w:eastAsia="zh-CN" w:bidi="hi-IN"/>
    </w:rPr>
  </w:style>
  <w:style w:type="character" w:customStyle="1" w:styleId="Internetlink">
    <w:name w:val="Internet link"/>
    <w:qFormat/>
    <w:rPr>
      <w:rFonts w:ascii="Arial" w:eastAsia="Arial" w:hAnsi="Arial" w:cs="Arial"/>
      <w:color w:val="000080"/>
      <w:kern w:val="3"/>
      <w:sz w:val="22"/>
      <w:szCs w:val="22"/>
      <w:u w:val="single"/>
      <w:lang w:val="pl-PL" w:eastAsia="zh-CN" w:bidi="hi-IN"/>
    </w:rPr>
  </w:style>
  <w:style w:type="character" w:customStyle="1" w:styleId="VisitedInternetLink">
    <w:name w:val="Visited Internet Link"/>
    <w:qFormat/>
    <w:rPr>
      <w:rFonts w:ascii="Arial" w:eastAsia="Arial" w:hAnsi="Arial" w:cs="Arial"/>
      <w:color w:val="800000"/>
      <w:kern w:val="3"/>
      <w:sz w:val="22"/>
      <w:szCs w:val="22"/>
      <w:u w:val="single"/>
      <w:lang w:val="pl-PL" w:eastAsia="zh-CN" w:bidi="hi-IN"/>
    </w:rPr>
  </w:style>
  <w:style w:type="character" w:customStyle="1" w:styleId="BulletSymbols">
    <w:name w:val="Bullet Symbols"/>
    <w:qFormat/>
    <w:rPr>
      <w:rFonts w:ascii="OpenSymbol" w:eastAsia="OpenSymbol" w:hAnsi="OpenSymbol" w:cs="OpenSymbol"/>
      <w:kern w:val="3"/>
      <w:sz w:val="22"/>
      <w:szCs w:val="22"/>
      <w:lang w:val="pl-PL" w:eastAsia="zh-CN" w:bidi="hi-IN"/>
    </w:rPr>
  </w:style>
  <w:style w:type="character" w:customStyle="1" w:styleId="StrongEmphasis">
    <w:name w:val="Strong Emphasis"/>
    <w:qFormat/>
    <w:rPr>
      <w:rFonts w:ascii="Arial" w:eastAsia="Arial" w:hAnsi="Arial" w:cs="Arial"/>
      <w:b/>
      <w:bCs/>
      <w:kern w:val="3"/>
      <w:sz w:val="22"/>
      <w:szCs w:val="22"/>
      <w:lang w:val="pl-PL" w:eastAsia="zh-CN" w:bidi="hi-IN"/>
    </w:rPr>
  </w:style>
  <w:style w:type="character" w:customStyle="1" w:styleId="s2">
    <w:name w:val="s2"/>
    <w:basedOn w:val="Domylnaczcionkaakapitu"/>
    <w:qFormat/>
    <w:rPr>
      <w:rFonts w:ascii="UICTFontTextStyleBody" w:eastAsiaTheme="minorEastAsia" w:hAnsi="UICTFontTextStyleBody" w:cstheme="minorBidi" w:hint="default"/>
      <w:kern w:val="2"/>
      <w:sz w:val="26"/>
      <w:szCs w:val="26"/>
      <w:lang w:val="pl-PL" w:eastAsia="pl-PL" w:bidi="ar-SA"/>
      <w14:ligatures w14:val="standardContextual"/>
    </w:rPr>
  </w:style>
  <w:style w:type="character" w:customStyle="1" w:styleId="ng-binding">
    <w:name w:val="ng-binding"/>
    <w:basedOn w:val="Domylnaczcionkaakapitu"/>
    <w:qFormat/>
  </w:style>
  <w:style w:type="paragraph" w:customStyle="1" w:styleId="html-xx">
    <w:name w:val="html-xx"/>
    <w:basedOn w:val="Normalny"/>
    <w:qFormat/>
    <w:pPr>
      <w:suppressAutoHyphens w:val="0"/>
      <w:spacing w:before="100" w:beforeAutospacing="1" w:after="100" w:afterAutospacing="1"/>
    </w:pPr>
    <w:rPr>
      <w:kern w:val="0"/>
      <w:lang w:eastAsia="pl-PL"/>
    </w:rPr>
  </w:style>
  <w:style w:type="character" w:customStyle="1" w:styleId="Nierozpoznanawzmianka7">
    <w:name w:val="Nierozpoznana wzmianka7"/>
    <w:basedOn w:val="Domylnaczcionkaakapitu"/>
    <w:uiPriority w:val="99"/>
    <w:semiHidden/>
    <w:unhideWhenUsed/>
    <w:qFormat/>
    <w:rPr>
      <w:color w:val="605E5C"/>
      <w:shd w:val="clear" w:color="auto" w:fill="E1DFDD"/>
    </w:rPr>
  </w:style>
  <w:style w:type="paragraph" w:customStyle="1" w:styleId="TableContents">
    <w:name w:val="Table Contents"/>
    <w:basedOn w:val="Standard"/>
    <w:qFormat/>
    <w:pPr>
      <w:suppressLineNumbers/>
      <w:autoSpaceDN w:val="0"/>
      <w:spacing w:line="240" w:lineRule="auto"/>
      <w:textAlignment w:val="baseline"/>
    </w:pPr>
    <w:rPr>
      <w:rFonts w:ascii="Liberation Serif" w:eastAsia="NSimSun" w:hAnsi="Liberation Serif"/>
      <w:kern w:val="3"/>
      <w:sz w:val="24"/>
      <w:szCs w:val="24"/>
      <w:lang w:val="pl-PL"/>
    </w:rPr>
  </w:style>
  <w:style w:type="character" w:customStyle="1" w:styleId="EndNoteBibliographyChar">
    <w:name w:val="EndNote Bibliography Char"/>
    <w:basedOn w:val="Domylnaczcionkaakapitu"/>
    <w:qFormat/>
    <w:rPr>
      <w:rFonts w:ascii="Aptos" w:eastAsia="Times New Roman" w:hAnsi="Aptos"/>
      <w:kern w:val="1"/>
      <w:sz w:val="24"/>
      <w:szCs w:val="24"/>
      <w:lang w:eastAsia="zh-CN"/>
    </w:rPr>
  </w:style>
  <w:style w:type="character" w:customStyle="1" w:styleId="Wyrnienieintensywne6">
    <w:name w:val="Wyróżnienie intensywne6"/>
    <w:basedOn w:val="Domylnaczcionkaakapitu"/>
    <w:uiPriority w:val="21"/>
    <w:qFormat/>
    <w:rPr>
      <w:i/>
      <w:iCs/>
      <w:color w:val="365F91" w:themeColor="accent1" w:themeShade="BF"/>
    </w:rPr>
  </w:style>
  <w:style w:type="character" w:customStyle="1" w:styleId="Odwoanieintensywne6">
    <w:name w:val="Odwołanie intensywne6"/>
    <w:basedOn w:val="Domylnaczcionkaakapitu"/>
    <w:uiPriority w:val="32"/>
    <w:qFormat/>
    <w:rPr>
      <w:b/>
      <w:bCs/>
      <w:smallCaps/>
      <w:color w:val="365F91" w:themeColor="accent1" w:themeShade="BF"/>
      <w:spacing w:val="5"/>
    </w:rPr>
  </w:style>
  <w:style w:type="character" w:customStyle="1" w:styleId="EndNoteBibliographyTitleChar">
    <w:name w:val="EndNote Bibliography Title Char"/>
    <w:basedOn w:val="Domylnaczcionkaakapitu"/>
    <w:qFormat/>
    <w:rPr>
      <w:rFonts w:ascii="Aptos" w:eastAsia="Times New Roman" w:hAnsi="Aptos"/>
      <w:kern w:val="1"/>
      <w:sz w:val="24"/>
      <w:szCs w:val="24"/>
      <w:lang w:eastAsia="zh-CN"/>
    </w:rPr>
  </w:style>
  <w:style w:type="table" w:customStyle="1" w:styleId="Siatkatabelijasna1">
    <w:name w:val="Siatka tabeli — jasna1"/>
    <w:basedOn w:val="Standardowy"/>
    <w:uiPriority w:val="40"/>
    <w:qFormat/>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bliografia4">
    <w:name w:val="Bibliografia4"/>
    <w:basedOn w:val="Normalny"/>
    <w:next w:val="Normalny"/>
    <w:uiPriority w:val="37"/>
    <w:semiHidden/>
    <w:unhideWhenUsed/>
    <w:qFormat/>
  </w:style>
  <w:style w:type="paragraph" w:customStyle="1" w:styleId="Afiliacjeautorw">
    <w:name w:val="Afiliacje autorów"/>
    <w:basedOn w:val="Normalny"/>
    <w:link w:val="AfiliacjeautorwZnak"/>
    <w:qFormat/>
    <w:pPr>
      <w:numPr>
        <w:numId w:val="14"/>
      </w:numPr>
      <w:suppressAutoHyphens w:val="0"/>
    </w:pPr>
    <w:rPr>
      <w:i/>
      <w:kern w:val="0"/>
      <w:sz w:val="20"/>
      <w:szCs w:val="20"/>
      <w:lang w:val="pl-PL" w:eastAsia="pl-PL"/>
    </w:rPr>
  </w:style>
  <w:style w:type="character" w:customStyle="1" w:styleId="AfiliacjeautorwZnak">
    <w:name w:val="Afiliacje autorów Znak"/>
    <w:basedOn w:val="Domylnaczcionkaakapitu"/>
    <w:link w:val="Afiliacjeautorw"/>
    <w:qFormat/>
    <w:rPr>
      <w:rFonts w:eastAsia="Times New Roman"/>
      <w:i/>
      <w:lang w:val="pl-PL" w:eastAsia="pl-PL"/>
    </w:rPr>
  </w:style>
  <w:style w:type="paragraph" w:customStyle="1" w:styleId="2Podrozdzia">
    <w:name w:val="2. Podrozdział"/>
    <w:basedOn w:val="Normalny"/>
    <w:next w:val="Normalny"/>
    <w:uiPriority w:val="99"/>
    <w:qFormat/>
    <w:pPr>
      <w:numPr>
        <w:ilvl w:val="1"/>
        <w:numId w:val="15"/>
      </w:numPr>
      <w:suppressAutoHyphens w:val="0"/>
      <w:spacing w:before="360" w:after="180"/>
      <w:contextualSpacing/>
    </w:pPr>
    <w:rPr>
      <w:b/>
      <w:kern w:val="0"/>
      <w:lang w:val="pl-PL" w:eastAsia="pl-PL"/>
    </w:rPr>
  </w:style>
  <w:style w:type="paragraph" w:customStyle="1" w:styleId="1Podrozdzia">
    <w:name w:val="1. Podrozdział"/>
    <w:basedOn w:val="Normalny"/>
    <w:next w:val="Normalny"/>
    <w:uiPriority w:val="99"/>
    <w:qFormat/>
    <w:pPr>
      <w:numPr>
        <w:numId w:val="15"/>
      </w:numPr>
      <w:suppressAutoHyphens w:val="0"/>
      <w:spacing w:before="360" w:after="180"/>
      <w:contextualSpacing/>
    </w:pPr>
    <w:rPr>
      <w:b/>
      <w:kern w:val="0"/>
      <w:lang w:val="pl-PL" w:eastAsia="pl-PL"/>
    </w:rPr>
  </w:style>
  <w:style w:type="paragraph" w:customStyle="1" w:styleId="3Podrozdzia">
    <w:name w:val="3. Podrozdział"/>
    <w:basedOn w:val="2Podrozdzia"/>
    <w:next w:val="Normalny"/>
    <w:uiPriority w:val="99"/>
    <w:qFormat/>
    <w:pPr>
      <w:numPr>
        <w:ilvl w:val="2"/>
      </w:numPr>
      <w:spacing w:before="480" w:after="300"/>
    </w:pPr>
  </w:style>
  <w:style w:type="character" w:customStyle="1" w:styleId="Mocnewyrnione">
    <w:name w:val="Mocne wyróżnione"/>
    <w:qFormat/>
    <w:rPr>
      <w:b/>
      <w:bCs/>
    </w:rPr>
  </w:style>
  <w:style w:type="character" w:customStyle="1" w:styleId="Wyrnienie">
    <w:name w:val="Wyróżnienie"/>
    <w:qFormat/>
    <w:rPr>
      <w:i/>
      <w:iCs/>
    </w:rPr>
  </w:style>
  <w:style w:type="paragraph" w:customStyle="1" w:styleId="a3">
    <w:name w:val="表标题"/>
    <w:basedOn w:val="Normalny"/>
    <w:qFormat/>
    <w:pPr>
      <w:keepNext/>
      <w:widowControl w:val="0"/>
      <w:suppressAutoHyphens w:val="0"/>
      <w:jc w:val="center"/>
    </w:pPr>
    <w:rPr>
      <w:rFonts w:eastAsia="SimHei" w:cs="SimSun" w:hint="eastAsia"/>
      <w:kern w:val="2"/>
      <w:sz w:val="21"/>
      <w:szCs w:val="21"/>
    </w:rPr>
  </w:style>
  <w:style w:type="paragraph" w:customStyle="1" w:styleId="a4">
    <w:name w:val="表内文字"/>
    <w:basedOn w:val="Normalny"/>
    <w:qFormat/>
    <w:pPr>
      <w:suppressAutoHyphens w:val="0"/>
      <w:spacing w:line="360" w:lineRule="exact"/>
      <w:jc w:val="center"/>
    </w:pPr>
    <w:rPr>
      <w:rFonts w:eastAsia="SimSun" w:cs="SimSun" w:hint="eastAsia"/>
      <w:kern w:val="0"/>
      <w:sz w:val="21"/>
      <w:szCs w:val="21"/>
    </w:rPr>
  </w:style>
  <w:style w:type="paragraph" w:customStyle="1" w:styleId="a6">
    <w:name w:val="图表注释"/>
    <w:basedOn w:val="Normalny"/>
    <w:qFormat/>
    <w:pPr>
      <w:suppressAutoHyphens w:val="0"/>
      <w:spacing w:line="360" w:lineRule="exact"/>
      <w:jc w:val="both"/>
    </w:pPr>
    <w:rPr>
      <w:rFonts w:eastAsia="SimSun" w:cs="SimSun" w:hint="eastAsia"/>
      <w:kern w:val="0"/>
      <w:sz w:val="18"/>
      <w:szCs w:val="18"/>
    </w:rPr>
  </w:style>
  <w:style w:type="character" w:customStyle="1" w:styleId="NagwekZnak2">
    <w:name w:val="Nagłówek Znak2"/>
    <w:basedOn w:val="Domylnaczcionkaakapitu"/>
    <w:uiPriority w:val="99"/>
    <w:qFormat/>
    <w:rPr>
      <w:rFonts w:ascii="Times New Roman" w:eastAsia="SimSun" w:hAnsi="Times New Roman" w:cs="Times New Roman"/>
      <w:sz w:val="24"/>
      <w:lang w:val="en-GB" w:eastAsia="zh-CN" w:bidi="ar-SA"/>
    </w:rPr>
  </w:style>
  <w:style w:type="character" w:customStyle="1" w:styleId="StopkaZnak2">
    <w:name w:val="Stopka Znak2"/>
    <w:basedOn w:val="Domylnaczcionkaakapitu"/>
    <w:uiPriority w:val="99"/>
    <w:qFormat/>
    <w:rPr>
      <w:rFonts w:ascii="Times New Roman" w:eastAsia="SimSun" w:hAnsi="Times New Roman" w:cs="Times New Roman"/>
      <w:sz w:val="24"/>
      <w:lang w:val="en-GB" w:eastAsia="zh-CN" w:bidi="ar-SA"/>
    </w:rPr>
  </w:style>
  <w:style w:type="character" w:customStyle="1" w:styleId="Nagwek1Znak2">
    <w:name w:val="Nagłówek 1 Znak2"/>
    <w:basedOn w:val="Domylnaczcionkaakapitu"/>
    <w:uiPriority w:val="99"/>
    <w:qFormat/>
    <w:rPr>
      <w:rFonts w:ascii="Times New Roman" w:eastAsia="Cambria" w:hAnsi="Times New Roman" w:cs="Times New Roman"/>
      <w:b/>
      <w:sz w:val="24"/>
      <w:szCs w:val="24"/>
      <w:lang w:val="en-US" w:eastAsia="zh-CN" w:bidi="ar-SA"/>
    </w:rPr>
  </w:style>
  <w:style w:type="paragraph" w:customStyle="1" w:styleId="10">
    <w:name w:val="修订1"/>
    <w:hidden/>
    <w:uiPriority w:val="99"/>
    <w:semiHidden/>
    <w:qFormat/>
    <w:rPr>
      <w:rFonts w:eastAsiaTheme="minorHAnsi"/>
      <w:sz w:val="24"/>
      <w:szCs w:val="22"/>
      <w:lang w:val="en-GB" w:eastAsia="en-US"/>
    </w:rPr>
  </w:style>
  <w:style w:type="paragraph" w:customStyle="1" w:styleId="Poprawka2">
    <w:name w:val="Poprawka2"/>
    <w:hidden/>
    <w:uiPriority w:val="99"/>
    <w:semiHidden/>
    <w:qFormat/>
    <w:rPr>
      <w:rFonts w:eastAsiaTheme="minorHAnsi"/>
      <w:sz w:val="24"/>
      <w:szCs w:val="22"/>
      <w:lang w:val="en-GB" w:eastAsia="en-US"/>
    </w:rPr>
  </w:style>
  <w:style w:type="character" w:customStyle="1" w:styleId="Wyrnienieintensywne7">
    <w:name w:val="Wyróżnienie intensywne7"/>
    <w:basedOn w:val="Domylnaczcionkaakapitu"/>
    <w:uiPriority w:val="21"/>
    <w:qFormat/>
    <w:rPr>
      <w:rFonts w:ascii="Times New Roman" w:eastAsiaTheme="minorHAnsi" w:hAnsi="Times New Roman" w:cs="Times New Roman"/>
      <w:i/>
      <w:iCs/>
      <w:color w:val="365F91" w:themeColor="accent1" w:themeShade="BF"/>
      <w:kern w:val="2"/>
      <w:szCs w:val="24"/>
      <w:lang w:val="pl-PL" w:eastAsia="en-US" w:bidi="ar-SA"/>
      <w14:ligatures w14:val="standardContextual"/>
    </w:rPr>
  </w:style>
  <w:style w:type="character" w:customStyle="1" w:styleId="Odwoanieintensywne7">
    <w:name w:val="Odwołanie intensywne7"/>
    <w:basedOn w:val="Domylnaczcionkaakapitu"/>
    <w:uiPriority w:val="32"/>
    <w:qFormat/>
    <w:rPr>
      <w:rFonts w:ascii="Times New Roman" w:eastAsiaTheme="minorHAnsi" w:hAnsi="Times New Roman" w:cs="Times New Roman"/>
      <w:b/>
      <w:bCs/>
      <w:smallCaps/>
      <w:color w:val="365F91" w:themeColor="accent1" w:themeShade="BF"/>
      <w:spacing w:val="5"/>
      <w:kern w:val="2"/>
      <w:szCs w:val="24"/>
      <w:lang w:val="pl-PL" w:eastAsia="en-US" w:bidi="ar-SA"/>
      <w14:ligatures w14:val="standardContextual"/>
    </w:rPr>
  </w:style>
  <w:style w:type="character" w:customStyle="1" w:styleId="Nierozpoznanawzmianka8">
    <w:name w:val="Nierozpoznana wzmianka8"/>
    <w:basedOn w:val="Domylnaczcionkaakapitu"/>
    <w:uiPriority w:val="99"/>
    <w:semiHidden/>
    <w:unhideWhenUsed/>
    <w:qFormat/>
    <w:rPr>
      <w:rFonts w:ascii="Times New Roman" w:eastAsiaTheme="minorHAnsi" w:hAnsi="Times New Roman" w:cs="Times New Roman"/>
      <w:color w:val="605E5C"/>
      <w:kern w:val="2"/>
      <w:szCs w:val="24"/>
      <w:shd w:val="clear" w:color="auto" w:fill="E1DFDD"/>
      <w:lang w:val="pl-PL" w:eastAsia="en-US" w:bidi="ar-SA"/>
      <w14:ligatures w14:val="standardContextual"/>
    </w:rPr>
  </w:style>
  <w:style w:type="character" w:customStyle="1" w:styleId="s3">
    <w:name w:val="s3"/>
    <w:basedOn w:val="Domylnaczcionkaakapitu"/>
    <w:qFormat/>
    <w:rPr>
      <w:rFonts w:ascii="Aptos" w:eastAsia="Aptos" w:hAnsi="Aptos" w:cs="Aptos"/>
      <w:sz w:val="24"/>
      <w:szCs w:val="24"/>
      <w:lang w:val="en-US" w:eastAsia="pl-PL" w:bidi="ar-SA"/>
    </w:rPr>
  </w:style>
  <w:style w:type="character" w:customStyle="1" w:styleId="s4">
    <w:name w:val="s4"/>
    <w:basedOn w:val="Domylnaczcionkaakapitu"/>
    <w:qFormat/>
    <w:rPr>
      <w:rFonts w:ascii="Aptos" w:eastAsia="Aptos" w:hAnsi="Aptos" w:cs="Aptos"/>
      <w:sz w:val="24"/>
      <w:szCs w:val="24"/>
      <w:lang w:val="en-US" w:eastAsia="pl-PL" w:bidi="ar-SA"/>
    </w:rPr>
  </w:style>
  <w:style w:type="character" w:customStyle="1" w:styleId="s5">
    <w:name w:val="s5"/>
    <w:basedOn w:val="Domylnaczcionkaakapitu"/>
    <w:qFormat/>
    <w:rPr>
      <w:rFonts w:ascii="Aptos" w:eastAsia="Aptos" w:hAnsi="Aptos" w:cs="Aptos"/>
      <w:sz w:val="24"/>
      <w:szCs w:val="24"/>
      <w:lang w:val="en-US" w:eastAsia="pl-PL" w:bidi="ar-SA"/>
    </w:rPr>
  </w:style>
  <w:style w:type="character" w:customStyle="1" w:styleId="s7">
    <w:name w:val="s7"/>
    <w:basedOn w:val="Domylnaczcionkaakapitu"/>
    <w:qFormat/>
    <w:rPr>
      <w:rFonts w:ascii="Aptos" w:eastAsia="Aptos" w:hAnsi="Aptos" w:cs="Aptos"/>
      <w:sz w:val="24"/>
      <w:szCs w:val="24"/>
      <w:lang w:val="en-US" w:eastAsia="pl-PL" w:bidi="ar-SA"/>
    </w:rPr>
  </w:style>
  <w:style w:type="paragraph" w:customStyle="1" w:styleId="msonormal0">
    <w:name w:val="msonormal"/>
    <w:basedOn w:val="Normalny"/>
    <w:qFormat/>
    <w:pPr>
      <w:spacing w:before="100" w:beforeAutospacing="1" w:after="100" w:afterAutospacing="1"/>
    </w:pPr>
    <w:rPr>
      <w:kern w:val="0"/>
      <w:lang w:eastAsia="pl-PL"/>
    </w:rPr>
  </w:style>
  <w:style w:type="paragraph" w:customStyle="1" w:styleId="paragraph">
    <w:name w:val="paragraph"/>
    <w:basedOn w:val="Normalny"/>
    <w:qFormat/>
    <w:pPr>
      <w:spacing w:before="100" w:beforeAutospacing="1" w:after="100" w:afterAutospacing="1"/>
    </w:pPr>
    <w:rPr>
      <w:kern w:val="0"/>
      <w:lang w:eastAsia="pl-PL"/>
    </w:rPr>
  </w:style>
  <w:style w:type="character" w:customStyle="1" w:styleId="textrun">
    <w:name w:val="textrun"/>
    <w:basedOn w:val="Domylnaczcionkaakapitu"/>
    <w:qFormat/>
    <w:rPr>
      <w:rFonts w:ascii="Aptos" w:eastAsia="Aptos" w:hAnsi="Aptos" w:cs="Aptos"/>
      <w:sz w:val="24"/>
      <w:szCs w:val="24"/>
      <w:lang w:val="en-US" w:eastAsia="pl-PL" w:bidi="ar-SA"/>
    </w:rPr>
  </w:style>
  <w:style w:type="character" w:customStyle="1" w:styleId="normaltextrun">
    <w:name w:val="normaltextrun"/>
    <w:basedOn w:val="Domylnaczcionkaakapitu"/>
    <w:qFormat/>
    <w:rPr>
      <w:rFonts w:ascii="Aptos" w:eastAsia="Aptos" w:hAnsi="Aptos" w:cs="Aptos"/>
      <w:sz w:val="24"/>
      <w:szCs w:val="24"/>
      <w:lang w:val="en-US" w:eastAsia="pl-PL" w:bidi="ar-SA"/>
    </w:rPr>
  </w:style>
  <w:style w:type="character" w:customStyle="1" w:styleId="eop">
    <w:name w:val="eop"/>
    <w:basedOn w:val="Domylnaczcionkaakapitu"/>
    <w:qFormat/>
    <w:rPr>
      <w:rFonts w:ascii="Aptos" w:eastAsia="Aptos" w:hAnsi="Aptos" w:cs="Aptos"/>
      <w:sz w:val="24"/>
      <w:szCs w:val="24"/>
      <w:lang w:val="en-US" w:eastAsia="pl-PL" w:bidi="ar-SA"/>
    </w:rPr>
  </w:style>
  <w:style w:type="character" w:customStyle="1" w:styleId="contentcontrol">
    <w:name w:val="contentcontrol"/>
    <w:basedOn w:val="Domylnaczcionkaakapitu"/>
    <w:qFormat/>
    <w:rPr>
      <w:rFonts w:ascii="Aptos" w:eastAsia="Aptos" w:hAnsi="Aptos" w:cs="Aptos"/>
      <w:sz w:val="24"/>
      <w:szCs w:val="24"/>
      <w:lang w:val="en-US" w:eastAsia="pl-PL" w:bidi="ar-SA"/>
    </w:rPr>
  </w:style>
  <w:style w:type="character" w:customStyle="1" w:styleId="contentcontrolboundarysink">
    <w:name w:val="contentcontrolboundarysink"/>
    <w:basedOn w:val="Domylnaczcionkaakapitu"/>
    <w:qFormat/>
    <w:rPr>
      <w:rFonts w:ascii="Aptos" w:eastAsia="Aptos" w:hAnsi="Aptos" w:cs="Aptos"/>
      <w:sz w:val="24"/>
      <w:szCs w:val="24"/>
      <w:lang w:val="en-US" w:eastAsia="pl-PL" w:bidi="ar-SA"/>
    </w:rPr>
  </w:style>
  <w:style w:type="character" w:customStyle="1" w:styleId="tabrun">
    <w:name w:val="tabrun"/>
    <w:basedOn w:val="Domylnaczcionkaakapitu"/>
    <w:qFormat/>
    <w:rPr>
      <w:rFonts w:ascii="Aptos" w:eastAsia="Aptos" w:hAnsi="Aptos" w:cs="Aptos"/>
      <w:sz w:val="24"/>
      <w:szCs w:val="24"/>
      <w:lang w:val="en-US" w:eastAsia="pl-PL" w:bidi="ar-SA"/>
    </w:rPr>
  </w:style>
  <w:style w:type="character" w:customStyle="1" w:styleId="tabchar">
    <w:name w:val="tabchar"/>
    <w:basedOn w:val="Domylnaczcionkaakapitu"/>
    <w:qFormat/>
    <w:rPr>
      <w:rFonts w:ascii="Aptos" w:eastAsia="Aptos" w:hAnsi="Aptos" w:cs="Aptos"/>
      <w:sz w:val="24"/>
      <w:szCs w:val="24"/>
      <w:lang w:val="en-US" w:eastAsia="pl-PL" w:bidi="ar-SA"/>
    </w:rPr>
  </w:style>
  <w:style w:type="character" w:customStyle="1" w:styleId="tableaderchars">
    <w:name w:val="tableaderchars"/>
    <w:basedOn w:val="Domylnaczcionkaakapitu"/>
    <w:qFormat/>
    <w:rPr>
      <w:rFonts w:ascii="Aptos" w:eastAsia="Aptos" w:hAnsi="Aptos" w:cs="Aptos"/>
      <w:sz w:val="24"/>
      <w:szCs w:val="24"/>
      <w:lang w:val="en-US" w:eastAsia="pl-PL" w:bidi="ar-SA"/>
    </w:rPr>
  </w:style>
  <w:style w:type="character" w:customStyle="1" w:styleId="relative">
    <w:name w:val="relative"/>
    <w:basedOn w:val="Domylnaczcionkaakapitu"/>
    <w:qFormat/>
    <w:rPr>
      <w:rFonts w:ascii="Aptos" w:eastAsia="Aptos" w:hAnsi="Aptos" w:cs="Aptos"/>
      <w:sz w:val="24"/>
      <w:szCs w:val="24"/>
      <w:lang w:val="en-US" w:eastAsia="pl-PL" w:bidi="ar-SA"/>
    </w:rPr>
  </w:style>
  <w:style w:type="paragraph" w:customStyle="1" w:styleId="Nagwek30">
    <w:name w:val="Nagłówek3"/>
    <w:basedOn w:val="Normalny"/>
    <w:next w:val="Tekstpodstawowy"/>
    <w:qFormat/>
    <w:pPr>
      <w:keepNext/>
      <w:spacing w:before="240" w:after="120" w:line="276" w:lineRule="auto"/>
    </w:pPr>
    <w:rPr>
      <w:rFonts w:ascii="Liberation Sans" w:eastAsia="Microsoft YaHei" w:hAnsi="Liberation Sans" w:cs="Arial"/>
      <w:kern w:val="0"/>
      <w:sz w:val="28"/>
      <w:szCs w:val="28"/>
      <w:lang w:val="pl-PL" w:bidi="hi-IN"/>
    </w:rPr>
  </w:style>
  <w:style w:type="paragraph" w:customStyle="1" w:styleId="normal10">
    <w:name w:val="normal1"/>
    <w:qFormat/>
    <w:pPr>
      <w:suppressAutoHyphens/>
      <w:spacing w:line="276" w:lineRule="auto"/>
    </w:pPr>
    <w:rPr>
      <w:rFonts w:ascii="Arial" w:eastAsia="Arial" w:hAnsi="Arial" w:cs="Arial"/>
      <w:sz w:val="22"/>
      <w:szCs w:val="22"/>
      <w:lang w:eastAsia="zh-CN" w:bidi="hi-IN"/>
    </w:rPr>
  </w:style>
  <w:style w:type="table" w:customStyle="1" w:styleId="Zwykatabela32">
    <w:name w:val="Zwykła tabela 32"/>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ibliografia5">
    <w:name w:val="Bibliografia5"/>
    <w:basedOn w:val="Normalny"/>
    <w:next w:val="Normalny"/>
    <w:uiPriority w:val="37"/>
    <w:unhideWhenUsed/>
    <w:qFormat/>
    <w:pPr>
      <w:spacing w:after="160" w:line="360" w:lineRule="auto"/>
    </w:pPr>
    <w:rPr>
      <w:rFonts w:asciiTheme="minorHAnsi" w:eastAsiaTheme="minorHAnsi" w:hAnsiTheme="minorHAnsi" w:cstheme="minorBidi"/>
      <w:kern w:val="0"/>
      <w:lang w:val="en-GB" w:eastAsia="en-US"/>
    </w:rPr>
  </w:style>
  <w:style w:type="character" w:customStyle="1" w:styleId="a7">
    <w:name w:val="Текст выноски Знак"/>
    <w:basedOn w:val="Domylnaczcionkaakapitu"/>
    <w:uiPriority w:val="99"/>
    <w:semiHidden/>
    <w:qFormat/>
    <w:rPr>
      <w:rFonts w:ascii="Tahoma" w:eastAsia="Times New Roman" w:hAnsi="Tahoma" w:cs="Tahoma"/>
      <w:sz w:val="16"/>
      <w:szCs w:val="16"/>
      <w:lang w:val="ru-RU" w:eastAsia="uk-UA" w:bidi="ar-SA"/>
    </w:rPr>
  </w:style>
  <w:style w:type="paragraph" w:customStyle="1" w:styleId="referencescopy2">
    <w:name w:val="referencescopy2"/>
    <w:basedOn w:val="Normalny"/>
    <w:qFormat/>
    <w:pPr>
      <w:spacing w:before="100" w:beforeAutospacing="1" w:after="100" w:afterAutospacing="1"/>
    </w:pPr>
    <w:rPr>
      <w:kern w:val="0"/>
      <w:lang w:val="uk-UA" w:eastAsia="uk-UA"/>
    </w:rPr>
  </w:style>
  <w:style w:type="paragraph" w:customStyle="1" w:styleId="Normalny3">
    <w:name w:val="Normalny3"/>
    <w:qFormat/>
    <w:pPr>
      <w:spacing w:line="276" w:lineRule="auto"/>
    </w:pPr>
    <w:rPr>
      <w:rFonts w:ascii="Arial" w:eastAsia="Arial" w:hAnsi="Arial" w:cs="Arial"/>
      <w:sz w:val="22"/>
      <w:szCs w:val="22"/>
      <w:lang w:val="ru-RU" w:eastAsia="ru-RU"/>
    </w:rPr>
  </w:style>
  <w:style w:type="character" w:customStyle="1" w:styleId="x1lliihq">
    <w:name w:val="x1lliihq"/>
    <w:basedOn w:val="Domylnaczcionkaakapitu"/>
    <w:qFormat/>
    <w:rPr>
      <w:rFonts w:asciiTheme="minorHAnsi" w:eastAsiaTheme="minorHAnsi" w:hAnsiTheme="minorHAnsi" w:cstheme="minorBidi"/>
      <w:sz w:val="24"/>
      <w:szCs w:val="24"/>
      <w:lang w:val="pl-PL" w:eastAsia="en-US" w:bidi="ar-SA"/>
    </w:rPr>
  </w:style>
  <w:style w:type="character" w:customStyle="1" w:styleId="x186z157">
    <w:name w:val="x186z157"/>
    <w:basedOn w:val="Domylnaczcionkaakapitu"/>
    <w:qFormat/>
    <w:rPr>
      <w:rFonts w:asciiTheme="minorHAnsi" w:eastAsiaTheme="minorHAnsi" w:hAnsiTheme="minorHAnsi" w:cstheme="minorBidi"/>
      <w:sz w:val="24"/>
      <w:szCs w:val="24"/>
      <w:lang w:val="pl-PL" w:eastAsia="en-US" w:bidi="ar-SA"/>
    </w:rPr>
  </w:style>
  <w:style w:type="character" w:customStyle="1" w:styleId="html-span">
    <w:name w:val="html-span"/>
    <w:basedOn w:val="Domylnaczcionkaakapitu"/>
    <w:qFormat/>
    <w:rPr>
      <w:rFonts w:asciiTheme="minorHAnsi" w:eastAsiaTheme="minorHAnsi" w:hAnsiTheme="minorHAnsi" w:cstheme="minorBidi"/>
      <w:sz w:val="24"/>
      <w:szCs w:val="24"/>
      <w:lang w:val="pl-PL" w:eastAsia="en-US" w:bidi="ar-SA"/>
    </w:rPr>
  </w:style>
  <w:style w:type="character" w:customStyle="1" w:styleId="Nagwek5Znak2">
    <w:name w:val="Nagłówek 5 Znak2"/>
    <w:basedOn w:val="Domylnaczcionkaakapitu"/>
    <w:uiPriority w:val="9"/>
    <w:semiHidden/>
    <w:qFormat/>
    <w:rPr>
      <w:rFonts w:asciiTheme="minorHAnsi" w:eastAsiaTheme="majorEastAsia" w:hAnsiTheme="minorHAnsi" w:cstheme="majorBidi"/>
      <w:color w:val="365F91" w:themeColor="accent1" w:themeShade="BF"/>
      <w:kern w:val="2"/>
      <w:sz w:val="24"/>
      <w:szCs w:val="24"/>
      <w:lang w:val="zh-CN" w:eastAsia="en-US" w:bidi="ar-SA"/>
      <w14:ligatures w14:val="standardContextual"/>
    </w:rPr>
  </w:style>
  <w:style w:type="character" w:customStyle="1" w:styleId="Nagwek6Znak2">
    <w:name w:val="Nagłówek 6 Znak2"/>
    <w:basedOn w:val="Domylnaczcionkaakapitu"/>
    <w:uiPriority w:val="9"/>
    <w:semiHidden/>
    <w:qFormat/>
    <w:rPr>
      <w:rFonts w:asciiTheme="minorHAnsi" w:eastAsiaTheme="majorEastAsia" w:hAnsiTheme="minorHAnsi" w:cstheme="majorBidi"/>
      <w:i/>
      <w:iCs/>
      <w:color w:val="595959" w:themeColor="text1" w:themeTint="A6"/>
      <w:kern w:val="2"/>
      <w:sz w:val="24"/>
      <w:szCs w:val="24"/>
      <w:lang w:val="zh-CN" w:eastAsia="en-US" w:bidi="ar-SA"/>
      <w14:ligatures w14:val="standardContextual"/>
    </w:rPr>
  </w:style>
  <w:style w:type="character" w:customStyle="1" w:styleId="Nagwek7Znak2">
    <w:name w:val="Nagłówek 7 Znak2"/>
    <w:basedOn w:val="Domylnaczcionkaakapitu"/>
    <w:uiPriority w:val="9"/>
    <w:semiHidden/>
    <w:qFormat/>
    <w:rPr>
      <w:rFonts w:asciiTheme="minorHAnsi" w:eastAsiaTheme="majorEastAsia" w:hAnsiTheme="minorHAnsi" w:cstheme="majorBidi"/>
      <w:color w:val="595959" w:themeColor="text1" w:themeTint="A6"/>
      <w:kern w:val="2"/>
      <w:sz w:val="24"/>
      <w:szCs w:val="24"/>
      <w:lang w:val="zh-CN" w:eastAsia="en-US" w:bidi="ar-SA"/>
      <w14:ligatures w14:val="standardContextual"/>
    </w:rPr>
  </w:style>
  <w:style w:type="character" w:customStyle="1" w:styleId="Nagwek8Znak2">
    <w:name w:val="Nagłówek 8 Znak2"/>
    <w:basedOn w:val="Domylnaczcionkaakapitu"/>
    <w:uiPriority w:val="9"/>
    <w:semiHidden/>
    <w:qFormat/>
    <w:rPr>
      <w:rFonts w:asciiTheme="minorHAnsi" w:eastAsiaTheme="majorEastAsia" w:hAnsiTheme="minorHAnsi" w:cstheme="majorBidi"/>
      <w:i/>
      <w:iCs/>
      <w:color w:val="262626" w:themeColor="text1" w:themeTint="D9"/>
      <w:kern w:val="2"/>
      <w:sz w:val="24"/>
      <w:szCs w:val="24"/>
      <w:lang w:val="zh-CN" w:eastAsia="en-US" w:bidi="ar-SA"/>
      <w14:ligatures w14:val="standardContextual"/>
    </w:rPr>
  </w:style>
  <w:style w:type="character" w:customStyle="1" w:styleId="Nagwek9Znak2">
    <w:name w:val="Nagłówek 9 Znak2"/>
    <w:basedOn w:val="Domylnaczcionkaakapitu"/>
    <w:uiPriority w:val="9"/>
    <w:semiHidden/>
    <w:qFormat/>
    <w:rPr>
      <w:rFonts w:asciiTheme="minorHAnsi" w:eastAsiaTheme="majorEastAsia" w:hAnsiTheme="minorHAnsi" w:cstheme="majorBidi"/>
      <w:color w:val="262626" w:themeColor="text1" w:themeTint="D9"/>
      <w:kern w:val="2"/>
      <w:sz w:val="24"/>
      <w:szCs w:val="24"/>
      <w:lang w:val="zh-CN" w:eastAsia="en-US" w:bidi="ar-SA"/>
      <w14:ligatures w14:val="standardContextual"/>
    </w:rPr>
  </w:style>
  <w:style w:type="character" w:customStyle="1" w:styleId="CytatZnak2">
    <w:name w:val="Cytat Znak2"/>
    <w:basedOn w:val="Domylnaczcionkaakapitu"/>
    <w:uiPriority w:val="29"/>
    <w:qFormat/>
    <w:rPr>
      <w:rFonts w:asciiTheme="minorHAnsi" w:eastAsiaTheme="minorHAnsi" w:hAnsiTheme="minorHAnsi" w:cstheme="minorBidi"/>
      <w:i/>
      <w:iCs/>
      <w:color w:val="404040" w:themeColor="text1" w:themeTint="BF"/>
      <w:kern w:val="2"/>
      <w:sz w:val="24"/>
      <w:szCs w:val="24"/>
      <w:lang w:val="zh-CN" w:eastAsia="en-US" w:bidi="ar-SA"/>
      <w14:ligatures w14:val="standardContextual"/>
    </w:rPr>
  </w:style>
  <w:style w:type="character" w:customStyle="1" w:styleId="CytatintensywnyZnak2">
    <w:name w:val="Cytat intensywny Znak2"/>
    <w:basedOn w:val="Domylnaczcionkaakapitu"/>
    <w:uiPriority w:val="30"/>
    <w:qFormat/>
    <w:rPr>
      <w:rFonts w:asciiTheme="minorHAnsi" w:eastAsiaTheme="minorHAnsi" w:hAnsiTheme="minorHAnsi" w:cstheme="minorBidi"/>
      <w:i/>
      <w:iCs/>
      <w:color w:val="365F91" w:themeColor="accent1" w:themeShade="BF"/>
      <w:kern w:val="2"/>
      <w:sz w:val="24"/>
      <w:szCs w:val="24"/>
      <w:lang w:val="zh-CN" w:eastAsia="en-US" w:bidi="ar-SA"/>
      <w14:ligatures w14:val="standardContextual"/>
    </w:rPr>
  </w:style>
  <w:style w:type="paragraph" w:customStyle="1" w:styleId="Domylne1">
    <w:name w:val="Domyślne 1"/>
    <w:qFormat/>
    <w:pPr>
      <w:spacing w:after="240"/>
    </w:pPr>
    <w:rPr>
      <w:rFonts w:ascii="Arial" w:eastAsia="Arial Unicode MS" w:hAnsi="Arial" w:cs="Arial Unicode MS"/>
      <w:color w:val="000000"/>
      <w:sz w:val="24"/>
      <w:szCs w:val="24"/>
      <w:shd w:val="clear" w:color="auto" w:fill="FFFFFF"/>
    </w:rPr>
  </w:style>
  <w:style w:type="character" w:customStyle="1" w:styleId="Symbolewypunktowania">
    <w:name w:val="Symbole wypunktowania"/>
    <w:uiPriority w:val="6"/>
    <w:qFormat/>
    <w:rPr>
      <w:rFonts w:ascii="OpenSymbol" w:eastAsia="OpenSymbol" w:hAnsi="OpenSymbol" w:cs="OpenSymbol"/>
    </w:rPr>
  </w:style>
  <w:style w:type="paragraph" w:customStyle="1" w:styleId="Podpis1">
    <w:name w:val="Podpis1"/>
    <w:basedOn w:val="Normalny"/>
    <w:uiPriority w:val="6"/>
    <w:qFormat/>
    <w:pPr>
      <w:widowControl w:val="0"/>
      <w:suppressLineNumbers/>
      <w:spacing w:before="120" w:after="120"/>
    </w:pPr>
    <w:rPr>
      <w:rFonts w:eastAsia="SimSun" w:cs="Arial"/>
      <w:i/>
      <w:iCs/>
      <w:lang w:val="pl-PL" w:eastAsia="hi-IN" w:bidi="hi-IN"/>
    </w:rPr>
  </w:style>
  <w:style w:type="paragraph" w:customStyle="1" w:styleId="Akapitzlist1">
    <w:name w:val="Akapit z listą1"/>
    <w:basedOn w:val="Normalny111"/>
    <w:qFormat/>
    <w:pPr>
      <w:autoSpaceDN w:val="0"/>
      <w:spacing w:after="160"/>
      <w:ind w:left="720"/>
      <w:textAlignment w:val="baseline"/>
    </w:pPr>
    <w:rPr>
      <w:rFonts w:ascii="Aptos" w:eastAsia="Yu Mincho" w:hAnsi="Aptos"/>
      <w:kern w:val="3"/>
      <w:sz w:val="24"/>
      <w:szCs w:val="24"/>
      <w:lang w:eastAsia="pl-PL"/>
    </w:rPr>
  </w:style>
  <w:style w:type="paragraph" w:customStyle="1" w:styleId="Stopka1">
    <w:name w:val="Stopka1"/>
    <w:basedOn w:val="Normalny111"/>
    <w:qFormat/>
    <w:pPr>
      <w:tabs>
        <w:tab w:val="center" w:pos="4536"/>
        <w:tab w:val="right" w:pos="9072"/>
      </w:tabs>
      <w:autoSpaceDN w:val="0"/>
      <w:spacing w:line="240" w:lineRule="auto"/>
      <w:textAlignment w:val="baseline"/>
    </w:pPr>
    <w:rPr>
      <w:rFonts w:ascii="Aptos" w:eastAsia="Yu Mincho" w:hAnsi="Aptos"/>
      <w:kern w:val="3"/>
      <w:sz w:val="24"/>
      <w:szCs w:val="24"/>
      <w:lang w:eastAsia="pl-PL"/>
    </w:rPr>
  </w:style>
  <w:style w:type="paragraph" w:customStyle="1" w:styleId="Nagwek32">
    <w:name w:val="Nagłówek 32"/>
    <w:next w:val="Tre"/>
    <w:qFormat/>
    <w:pPr>
      <w:keepNext/>
      <w:keepLines/>
      <w:spacing w:before="320" w:after="80" w:line="276" w:lineRule="auto"/>
      <w:outlineLvl w:val="2"/>
    </w:pPr>
    <w:rPr>
      <w:rFonts w:ascii="Arial" w:eastAsia="Arial" w:hAnsi="Arial" w:cs="Arial"/>
      <w:color w:val="434343"/>
      <w:sz w:val="28"/>
      <w:szCs w:val="28"/>
      <w:u w:color="434343"/>
    </w:rPr>
  </w:style>
  <w:style w:type="character" w:customStyle="1" w:styleId="Tekstpodstawowy2Znak">
    <w:name w:val="Tekst podstawowy 2 Znak"/>
    <w:basedOn w:val="Domylnaczcionkaakapitu"/>
    <w:link w:val="Tekstpodstawowy2"/>
    <w:uiPriority w:val="99"/>
    <w:qFormat/>
    <w:rPr>
      <w:rFonts w:asciiTheme="minorHAnsi" w:eastAsiaTheme="minorEastAsia" w:hAnsiTheme="minorHAnsi" w:cstheme="minorBidi"/>
      <w:sz w:val="22"/>
      <w:szCs w:val="22"/>
      <w:lang w:val="en-US" w:eastAsia="en-US" w:bidi="ar-SA"/>
    </w:rPr>
  </w:style>
  <w:style w:type="character" w:customStyle="1" w:styleId="Tekstpodstawowy3Znak">
    <w:name w:val="Tekst podstawowy 3 Znak"/>
    <w:basedOn w:val="Domylnaczcionkaakapitu"/>
    <w:link w:val="Tekstpodstawowy3"/>
    <w:uiPriority w:val="99"/>
    <w:qFormat/>
    <w:rPr>
      <w:rFonts w:asciiTheme="minorHAnsi" w:eastAsiaTheme="minorEastAsia" w:hAnsiTheme="minorHAnsi" w:cstheme="minorBidi"/>
      <w:sz w:val="16"/>
      <w:szCs w:val="16"/>
      <w:lang w:val="en-US" w:eastAsia="en-US" w:bidi="ar-SA"/>
    </w:rPr>
  </w:style>
  <w:style w:type="character" w:customStyle="1" w:styleId="TekstmakraZnak">
    <w:name w:val="Tekst makra Znak"/>
    <w:basedOn w:val="Domylnaczcionkaakapitu"/>
    <w:link w:val="Tekstmakra"/>
    <w:uiPriority w:val="99"/>
    <w:qFormat/>
    <w:rPr>
      <w:rFonts w:ascii="Courier" w:eastAsiaTheme="minorEastAsia" w:hAnsi="Courier" w:cstheme="minorBidi"/>
      <w:sz w:val="20"/>
      <w:szCs w:val="20"/>
      <w:lang w:val="en-US" w:eastAsia="en-US" w:bidi="ar-SA"/>
    </w:rPr>
  </w:style>
  <w:style w:type="character" w:customStyle="1" w:styleId="Wyrnieniedelikatne1">
    <w:name w:val="Wyróżnienie delikatne1"/>
    <w:basedOn w:val="Domylnaczcionkaakapitu"/>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Odwoaniedelikatne1">
    <w:name w:val="Odwołanie delikatne1"/>
    <w:basedOn w:val="Domylnaczcionkaakapitu"/>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Tytuksiki1">
    <w:name w:val="Tytuł książki1"/>
    <w:basedOn w:val="Domylnaczcionkaakapitu"/>
    <w:uiPriority w:val="33"/>
    <w:qFormat/>
    <w:rPr>
      <w:rFonts w:asciiTheme="minorHAnsi" w:eastAsiaTheme="minorEastAsia" w:hAnsiTheme="minorHAnsi" w:cstheme="minorBidi"/>
      <w:b/>
      <w:bCs/>
      <w:smallCaps/>
      <w:spacing w:val="5"/>
      <w:sz w:val="22"/>
      <w:szCs w:val="22"/>
      <w:lang w:val="en-US" w:eastAsia="en-US" w:bidi="ar-SA"/>
    </w:rPr>
  </w:style>
  <w:style w:type="paragraph" w:customStyle="1" w:styleId="Nagwekspisutreci2">
    <w:name w:val="Nagłówek spisu treści2"/>
    <w:basedOn w:val="Nagwek1"/>
    <w:next w:val="Normalny"/>
    <w:uiPriority w:val="39"/>
    <w:semiHidden/>
    <w:unhideWhenUsed/>
    <w:qFormat/>
    <w:pPr>
      <w:spacing w:after="0"/>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fadein4f9by7">
    <w:name w:val="_fadein_4f9by_7"/>
    <w:basedOn w:val="Domylnaczcionkaakapitu"/>
    <w:qFormat/>
    <w:rPr>
      <w:rFonts w:asciiTheme="minorHAnsi" w:eastAsiaTheme="minorEastAsia" w:hAnsiTheme="minorHAnsi" w:cstheme="minorBidi"/>
      <w:sz w:val="22"/>
      <w:szCs w:val="22"/>
      <w:lang w:val="en-US" w:eastAsia="en-US" w:bidi="ar-SA"/>
    </w:rPr>
  </w:style>
  <w:style w:type="character" w:customStyle="1" w:styleId="HTML-wstpniesformatowanyZnak1">
    <w:name w:val="HTML - wstępnie sformatowany Znak1"/>
    <w:basedOn w:val="Domylnaczcionkaakapitu"/>
    <w:uiPriority w:val="99"/>
    <w:semiHidden/>
    <w:qFormat/>
    <w:rPr>
      <w:rFonts w:ascii="Consolas" w:eastAsiaTheme="minorHAnsi" w:hAnsi="Consolas" w:cstheme="minorBidi"/>
      <w:kern w:val="2"/>
      <w:sz w:val="20"/>
      <w:szCs w:val="20"/>
      <w:lang w:val="pl-PL" w:eastAsia="en-US" w:bidi="ar-SA"/>
      <w14:ligatures w14:val="standardContextual"/>
    </w:rPr>
  </w:style>
  <w:style w:type="character" w:customStyle="1" w:styleId="html-italic">
    <w:name w:val="html-italic"/>
    <w:basedOn w:val="Domylnaczcionkaakapitu"/>
    <w:qFormat/>
    <w:rPr>
      <w:rFonts w:asciiTheme="minorHAnsi" w:eastAsiaTheme="minorHAnsi" w:hAnsiTheme="minorHAnsi" w:cstheme="minorBidi"/>
      <w:sz w:val="24"/>
      <w:szCs w:val="24"/>
      <w:lang w:val="pl-PL" w:eastAsia="en-US" w:bidi="ar-SA"/>
    </w:rPr>
  </w:style>
  <w:style w:type="character" w:customStyle="1" w:styleId="WW8Num1z0">
    <w:name w:val="WW8Num1z0"/>
    <w:uiPriority w:val="3"/>
    <w:qFormat/>
    <w:rPr>
      <w:rFonts w:ascii="Times New Roman" w:eastAsia="Times New Roman" w:hAnsi="Times New Roman" w:cs="Times New Roman"/>
    </w:rPr>
  </w:style>
  <w:style w:type="character" w:customStyle="1" w:styleId="WW8Num1z1">
    <w:name w:val="WW8Num1z1"/>
    <w:uiPriority w:val="3"/>
    <w:qFormat/>
    <w:rPr>
      <w:rFonts w:ascii="Times New Roman" w:eastAsia="Times New Roman" w:hAnsi="Times New Roman"/>
    </w:rPr>
  </w:style>
  <w:style w:type="character" w:customStyle="1" w:styleId="WW8Num1z2">
    <w:name w:val="WW8Num1z2"/>
    <w:uiPriority w:val="3"/>
    <w:qFormat/>
    <w:rPr>
      <w:rFonts w:ascii="Times New Roman" w:eastAsia="Times New Roman" w:hAnsi="Times New Roman"/>
    </w:rPr>
  </w:style>
  <w:style w:type="character" w:customStyle="1" w:styleId="WW8Num1z3">
    <w:name w:val="WW8Num1z3"/>
    <w:uiPriority w:val="3"/>
    <w:qFormat/>
    <w:rPr>
      <w:rFonts w:ascii="Times New Roman" w:eastAsia="Times New Roman" w:hAnsi="Times New Roman"/>
    </w:rPr>
  </w:style>
  <w:style w:type="character" w:customStyle="1" w:styleId="WW8Num1z4">
    <w:name w:val="WW8Num1z4"/>
    <w:uiPriority w:val="3"/>
    <w:qFormat/>
    <w:rPr>
      <w:rFonts w:ascii="Times New Roman" w:eastAsia="Times New Roman" w:hAnsi="Times New Roman"/>
    </w:rPr>
  </w:style>
  <w:style w:type="character" w:customStyle="1" w:styleId="WW8Num1z5">
    <w:name w:val="WW8Num1z5"/>
    <w:uiPriority w:val="3"/>
    <w:qFormat/>
    <w:rPr>
      <w:rFonts w:ascii="Times New Roman" w:eastAsia="Times New Roman" w:hAnsi="Times New Roman"/>
    </w:rPr>
  </w:style>
  <w:style w:type="character" w:customStyle="1" w:styleId="WW8Num1z6">
    <w:name w:val="WW8Num1z6"/>
    <w:uiPriority w:val="3"/>
    <w:qFormat/>
    <w:rPr>
      <w:rFonts w:ascii="Times New Roman" w:eastAsia="Times New Roman" w:hAnsi="Times New Roman"/>
    </w:rPr>
  </w:style>
  <w:style w:type="character" w:customStyle="1" w:styleId="WW8Num1z7">
    <w:name w:val="WW8Num1z7"/>
    <w:uiPriority w:val="3"/>
    <w:qFormat/>
    <w:rPr>
      <w:rFonts w:ascii="Times New Roman" w:eastAsia="Times New Roman" w:hAnsi="Times New Roman"/>
    </w:rPr>
  </w:style>
  <w:style w:type="character" w:customStyle="1" w:styleId="WW8Num1z8">
    <w:name w:val="WW8Num1z8"/>
    <w:uiPriority w:val="3"/>
    <w:qFormat/>
    <w:rPr>
      <w:rFonts w:ascii="Times New Roman" w:eastAsia="Times New Roman" w:hAnsi="Times New Roman"/>
    </w:rPr>
  </w:style>
  <w:style w:type="character" w:customStyle="1" w:styleId="WW8Num2z0">
    <w:name w:val="WW8Num2z0"/>
    <w:uiPriority w:val="3"/>
    <w:qFormat/>
    <w:rPr>
      <w:rFonts w:ascii="Times New Roman" w:eastAsia="Times New Roman" w:hAnsi="Times New Roman" w:cs="Times New Roman"/>
    </w:rPr>
  </w:style>
  <w:style w:type="character" w:customStyle="1" w:styleId="WW8Num2z1">
    <w:name w:val="WW8Num2z1"/>
    <w:uiPriority w:val="3"/>
    <w:qFormat/>
    <w:rPr>
      <w:rFonts w:ascii="Times New Roman" w:eastAsia="Times New Roman" w:hAnsi="Times New Roman"/>
    </w:rPr>
  </w:style>
  <w:style w:type="character" w:customStyle="1" w:styleId="WW8Num2z2">
    <w:name w:val="WW8Num2z2"/>
    <w:uiPriority w:val="3"/>
    <w:qFormat/>
    <w:rPr>
      <w:rFonts w:ascii="Times New Roman" w:eastAsia="Times New Roman" w:hAnsi="Times New Roman"/>
    </w:rPr>
  </w:style>
  <w:style w:type="character" w:customStyle="1" w:styleId="WW8Num2z3">
    <w:name w:val="WW8Num2z3"/>
    <w:uiPriority w:val="3"/>
    <w:qFormat/>
    <w:rPr>
      <w:rFonts w:ascii="Times New Roman" w:eastAsia="Times New Roman" w:hAnsi="Times New Roman"/>
    </w:rPr>
  </w:style>
  <w:style w:type="character" w:customStyle="1" w:styleId="WW8Num2z4">
    <w:name w:val="WW8Num2z4"/>
    <w:uiPriority w:val="3"/>
    <w:qFormat/>
    <w:rPr>
      <w:rFonts w:ascii="Times New Roman" w:eastAsia="Times New Roman" w:hAnsi="Times New Roman"/>
    </w:rPr>
  </w:style>
  <w:style w:type="character" w:customStyle="1" w:styleId="WW8Num2z5">
    <w:name w:val="WW8Num2z5"/>
    <w:uiPriority w:val="3"/>
    <w:qFormat/>
    <w:rPr>
      <w:rFonts w:ascii="Times New Roman" w:eastAsia="Times New Roman" w:hAnsi="Times New Roman"/>
    </w:rPr>
  </w:style>
  <w:style w:type="character" w:customStyle="1" w:styleId="WW8Num2z6">
    <w:name w:val="WW8Num2z6"/>
    <w:uiPriority w:val="3"/>
    <w:qFormat/>
    <w:rPr>
      <w:rFonts w:ascii="Times New Roman" w:eastAsia="Times New Roman" w:hAnsi="Times New Roman"/>
    </w:rPr>
  </w:style>
  <w:style w:type="character" w:customStyle="1" w:styleId="WW8Num2z7">
    <w:name w:val="WW8Num2z7"/>
    <w:uiPriority w:val="3"/>
    <w:qFormat/>
    <w:rPr>
      <w:rFonts w:ascii="Times New Roman" w:eastAsia="Times New Roman" w:hAnsi="Times New Roman"/>
    </w:rPr>
  </w:style>
  <w:style w:type="character" w:customStyle="1" w:styleId="WW8Num2z8">
    <w:name w:val="WW8Num2z8"/>
    <w:uiPriority w:val="3"/>
    <w:qFormat/>
    <w:rPr>
      <w:rFonts w:ascii="Times New Roman" w:eastAsia="Times New Roman" w:hAnsi="Times New Roman"/>
    </w:rPr>
  </w:style>
  <w:style w:type="character" w:customStyle="1" w:styleId="WW8Num3z0">
    <w:name w:val="WW8Num3z0"/>
    <w:uiPriority w:val="3"/>
    <w:qFormat/>
    <w:rPr>
      <w:rFonts w:ascii="Times New Roman" w:eastAsia="Times New Roman" w:hAnsi="Times New Roman"/>
    </w:rPr>
  </w:style>
  <w:style w:type="character" w:customStyle="1" w:styleId="WW8Num3z1">
    <w:name w:val="WW8Num3z1"/>
    <w:uiPriority w:val="3"/>
    <w:qFormat/>
    <w:rPr>
      <w:rFonts w:ascii="Times New Roman" w:eastAsia="Times New Roman" w:hAnsi="Times New Roman"/>
    </w:rPr>
  </w:style>
  <w:style w:type="character" w:customStyle="1" w:styleId="WW8Num3z2">
    <w:name w:val="WW8Num3z2"/>
    <w:uiPriority w:val="3"/>
    <w:qFormat/>
    <w:rPr>
      <w:rFonts w:ascii="Times New Roman" w:eastAsia="Times New Roman" w:hAnsi="Times New Roman"/>
    </w:rPr>
  </w:style>
  <w:style w:type="character" w:customStyle="1" w:styleId="WW8Num3z3">
    <w:name w:val="WW8Num3z3"/>
    <w:uiPriority w:val="3"/>
    <w:qFormat/>
    <w:rPr>
      <w:rFonts w:ascii="Times New Roman" w:eastAsia="Times New Roman" w:hAnsi="Times New Roman"/>
    </w:rPr>
  </w:style>
  <w:style w:type="character" w:customStyle="1" w:styleId="WW8Num3z4">
    <w:name w:val="WW8Num3z4"/>
    <w:uiPriority w:val="3"/>
    <w:qFormat/>
    <w:rPr>
      <w:rFonts w:ascii="Times New Roman" w:eastAsia="Times New Roman" w:hAnsi="Times New Roman"/>
    </w:rPr>
  </w:style>
  <w:style w:type="character" w:customStyle="1" w:styleId="WW8Num3z5">
    <w:name w:val="WW8Num3z5"/>
    <w:uiPriority w:val="3"/>
    <w:qFormat/>
    <w:rPr>
      <w:rFonts w:ascii="Times New Roman" w:eastAsia="Times New Roman" w:hAnsi="Times New Roman"/>
    </w:rPr>
  </w:style>
  <w:style w:type="character" w:customStyle="1" w:styleId="WW8Num3z6">
    <w:name w:val="WW8Num3z6"/>
    <w:uiPriority w:val="3"/>
    <w:qFormat/>
    <w:rPr>
      <w:rFonts w:ascii="Times New Roman" w:eastAsia="Times New Roman" w:hAnsi="Times New Roman"/>
    </w:rPr>
  </w:style>
  <w:style w:type="character" w:customStyle="1" w:styleId="WW8Num3z7">
    <w:name w:val="WW8Num3z7"/>
    <w:uiPriority w:val="3"/>
    <w:qFormat/>
    <w:rPr>
      <w:rFonts w:ascii="Times New Roman" w:eastAsia="Times New Roman" w:hAnsi="Times New Roman"/>
    </w:rPr>
  </w:style>
  <w:style w:type="character" w:customStyle="1" w:styleId="WW8Num3z8">
    <w:name w:val="WW8Num3z8"/>
    <w:uiPriority w:val="3"/>
    <w:qFormat/>
    <w:rPr>
      <w:rFonts w:ascii="Times New Roman" w:eastAsia="Times New Roman" w:hAnsi="Times New Roman"/>
    </w:rPr>
  </w:style>
  <w:style w:type="character" w:customStyle="1" w:styleId="WW8Num4z0">
    <w:name w:val="WW8Num4z0"/>
    <w:uiPriority w:val="3"/>
    <w:qFormat/>
    <w:rPr>
      <w:rFonts w:ascii="Times New Roman" w:eastAsia="Times New Roman" w:hAnsi="Times New Roman"/>
    </w:rPr>
  </w:style>
  <w:style w:type="character" w:customStyle="1" w:styleId="WW8Num4z1">
    <w:name w:val="WW8Num4z1"/>
    <w:uiPriority w:val="3"/>
    <w:qFormat/>
    <w:rPr>
      <w:rFonts w:ascii="Times New Roman" w:eastAsia="Times New Roman" w:hAnsi="Times New Roman"/>
    </w:rPr>
  </w:style>
  <w:style w:type="character" w:customStyle="1" w:styleId="WW8Num4z2">
    <w:name w:val="WW8Num4z2"/>
    <w:uiPriority w:val="3"/>
    <w:qFormat/>
    <w:rPr>
      <w:rFonts w:ascii="Times New Roman" w:eastAsia="Times New Roman" w:hAnsi="Times New Roman"/>
    </w:rPr>
  </w:style>
  <w:style w:type="character" w:customStyle="1" w:styleId="WW8Num4z3">
    <w:name w:val="WW8Num4z3"/>
    <w:uiPriority w:val="3"/>
    <w:qFormat/>
    <w:rPr>
      <w:rFonts w:ascii="Times New Roman" w:eastAsia="Times New Roman" w:hAnsi="Times New Roman"/>
    </w:rPr>
  </w:style>
  <w:style w:type="character" w:customStyle="1" w:styleId="WW8Num4z4">
    <w:name w:val="WW8Num4z4"/>
    <w:uiPriority w:val="3"/>
    <w:qFormat/>
    <w:rPr>
      <w:rFonts w:ascii="Times New Roman" w:eastAsia="Times New Roman" w:hAnsi="Times New Roman"/>
    </w:rPr>
  </w:style>
  <w:style w:type="character" w:customStyle="1" w:styleId="WW8Num4z5">
    <w:name w:val="WW8Num4z5"/>
    <w:uiPriority w:val="3"/>
    <w:qFormat/>
    <w:rPr>
      <w:rFonts w:ascii="Times New Roman" w:eastAsia="Times New Roman" w:hAnsi="Times New Roman"/>
    </w:rPr>
  </w:style>
  <w:style w:type="character" w:customStyle="1" w:styleId="WW8Num4z6">
    <w:name w:val="WW8Num4z6"/>
    <w:uiPriority w:val="3"/>
    <w:qFormat/>
    <w:rPr>
      <w:rFonts w:ascii="Times New Roman" w:eastAsia="Times New Roman" w:hAnsi="Times New Roman"/>
    </w:rPr>
  </w:style>
  <w:style w:type="character" w:customStyle="1" w:styleId="WW8Num4z7">
    <w:name w:val="WW8Num4z7"/>
    <w:uiPriority w:val="3"/>
    <w:qFormat/>
    <w:rPr>
      <w:rFonts w:ascii="Times New Roman" w:eastAsia="Times New Roman" w:hAnsi="Times New Roman"/>
    </w:rPr>
  </w:style>
  <w:style w:type="character" w:customStyle="1" w:styleId="WW8Num4z8">
    <w:name w:val="WW8Num4z8"/>
    <w:uiPriority w:val="3"/>
    <w:qFormat/>
    <w:rPr>
      <w:rFonts w:ascii="Times New Roman" w:eastAsia="Times New Roman" w:hAnsi="Times New Roman"/>
    </w:rPr>
  </w:style>
  <w:style w:type="character" w:customStyle="1" w:styleId="WW8Num5z0">
    <w:name w:val="WW8Num5z0"/>
    <w:uiPriority w:val="3"/>
    <w:qFormat/>
    <w:rPr>
      <w:rFonts w:ascii="Times New Roman" w:eastAsia="Times New Roman" w:hAnsi="Times New Roman" w:cs="Times New Roman"/>
    </w:rPr>
  </w:style>
  <w:style w:type="character" w:customStyle="1" w:styleId="WW8Num5z1">
    <w:name w:val="WW8Num5z1"/>
    <w:uiPriority w:val="3"/>
    <w:qFormat/>
    <w:rPr>
      <w:rFonts w:ascii="Times New Roman" w:eastAsia="Times New Roman" w:hAnsi="Times New Roman"/>
    </w:rPr>
  </w:style>
  <w:style w:type="character" w:customStyle="1" w:styleId="WW8Num5z2">
    <w:name w:val="WW8Num5z2"/>
    <w:uiPriority w:val="3"/>
    <w:qFormat/>
    <w:rPr>
      <w:rFonts w:ascii="Times New Roman" w:eastAsia="Times New Roman" w:hAnsi="Times New Roman"/>
    </w:rPr>
  </w:style>
  <w:style w:type="character" w:customStyle="1" w:styleId="WW8Num5z3">
    <w:name w:val="WW8Num5z3"/>
    <w:uiPriority w:val="3"/>
    <w:qFormat/>
    <w:rPr>
      <w:rFonts w:ascii="Times New Roman" w:eastAsia="Times New Roman" w:hAnsi="Times New Roman"/>
    </w:rPr>
  </w:style>
  <w:style w:type="character" w:customStyle="1" w:styleId="WW8Num5z4">
    <w:name w:val="WW8Num5z4"/>
    <w:uiPriority w:val="3"/>
    <w:qFormat/>
    <w:rPr>
      <w:rFonts w:ascii="Times New Roman" w:eastAsia="Times New Roman" w:hAnsi="Times New Roman"/>
    </w:rPr>
  </w:style>
  <w:style w:type="character" w:customStyle="1" w:styleId="WW8Num5z5">
    <w:name w:val="WW8Num5z5"/>
    <w:uiPriority w:val="3"/>
    <w:qFormat/>
    <w:rPr>
      <w:rFonts w:ascii="Times New Roman" w:eastAsia="Times New Roman" w:hAnsi="Times New Roman"/>
    </w:rPr>
  </w:style>
  <w:style w:type="character" w:customStyle="1" w:styleId="WW8Num5z6">
    <w:name w:val="WW8Num5z6"/>
    <w:uiPriority w:val="3"/>
    <w:qFormat/>
    <w:rPr>
      <w:rFonts w:ascii="Times New Roman" w:eastAsia="Times New Roman" w:hAnsi="Times New Roman"/>
    </w:rPr>
  </w:style>
  <w:style w:type="character" w:customStyle="1" w:styleId="WW8Num5z7">
    <w:name w:val="WW8Num5z7"/>
    <w:uiPriority w:val="3"/>
    <w:qFormat/>
    <w:rPr>
      <w:rFonts w:ascii="Times New Roman" w:eastAsia="Times New Roman" w:hAnsi="Times New Roman"/>
    </w:rPr>
  </w:style>
  <w:style w:type="character" w:customStyle="1" w:styleId="WW8Num5z8">
    <w:name w:val="WW8Num5z8"/>
    <w:uiPriority w:val="3"/>
    <w:qFormat/>
    <w:rPr>
      <w:rFonts w:ascii="Times New Roman" w:eastAsia="Times New Roman" w:hAnsi="Times New Roman"/>
    </w:rPr>
  </w:style>
  <w:style w:type="character" w:customStyle="1" w:styleId="WW8Num6z0">
    <w:name w:val="WW8Num6z0"/>
    <w:uiPriority w:val="3"/>
    <w:qFormat/>
    <w:rPr>
      <w:rFonts w:ascii="Times New Roman" w:eastAsia="Times New Roman" w:hAnsi="Times New Roman" w:cs="Times New Roman"/>
    </w:rPr>
  </w:style>
  <w:style w:type="character" w:customStyle="1" w:styleId="WW8Num6z1">
    <w:name w:val="WW8Num6z1"/>
    <w:uiPriority w:val="3"/>
    <w:qFormat/>
    <w:rPr>
      <w:rFonts w:ascii="Times New Roman" w:eastAsia="Times New Roman" w:hAnsi="Times New Roman"/>
    </w:rPr>
  </w:style>
  <w:style w:type="character" w:customStyle="1" w:styleId="WW8Num6z2">
    <w:name w:val="WW8Num6z2"/>
    <w:uiPriority w:val="3"/>
    <w:qFormat/>
    <w:rPr>
      <w:rFonts w:ascii="Times New Roman" w:eastAsia="Times New Roman" w:hAnsi="Times New Roman"/>
    </w:rPr>
  </w:style>
  <w:style w:type="character" w:customStyle="1" w:styleId="WW8Num6z3">
    <w:name w:val="WW8Num6z3"/>
    <w:uiPriority w:val="3"/>
    <w:qFormat/>
    <w:rPr>
      <w:rFonts w:ascii="Times New Roman" w:eastAsia="Times New Roman" w:hAnsi="Times New Roman"/>
    </w:rPr>
  </w:style>
  <w:style w:type="character" w:customStyle="1" w:styleId="WW8Num6z4">
    <w:name w:val="WW8Num6z4"/>
    <w:uiPriority w:val="3"/>
    <w:qFormat/>
    <w:rPr>
      <w:rFonts w:ascii="Times New Roman" w:eastAsia="Times New Roman" w:hAnsi="Times New Roman"/>
    </w:rPr>
  </w:style>
  <w:style w:type="character" w:customStyle="1" w:styleId="WW8Num6z5">
    <w:name w:val="WW8Num6z5"/>
    <w:uiPriority w:val="3"/>
    <w:qFormat/>
    <w:rPr>
      <w:rFonts w:ascii="Times New Roman" w:eastAsia="Times New Roman" w:hAnsi="Times New Roman"/>
    </w:rPr>
  </w:style>
  <w:style w:type="character" w:customStyle="1" w:styleId="WW8Num6z6">
    <w:name w:val="WW8Num6z6"/>
    <w:uiPriority w:val="3"/>
    <w:qFormat/>
    <w:rPr>
      <w:rFonts w:ascii="Times New Roman" w:eastAsia="Times New Roman" w:hAnsi="Times New Roman"/>
    </w:rPr>
  </w:style>
  <w:style w:type="character" w:customStyle="1" w:styleId="WW8Num6z7">
    <w:name w:val="WW8Num6z7"/>
    <w:uiPriority w:val="3"/>
    <w:qFormat/>
    <w:rPr>
      <w:rFonts w:ascii="Times New Roman" w:eastAsia="Times New Roman" w:hAnsi="Times New Roman"/>
    </w:rPr>
  </w:style>
  <w:style w:type="character" w:customStyle="1" w:styleId="WW8Num6z8">
    <w:name w:val="WW8Num6z8"/>
    <w:uiPriority w:val="3"/>
    <w:qFormat/>
    <w:rPr>
      <w:rFonts w:ascii="Times New Roman" w:eastAsia="Times New Roman" w:hAnsi="Times New Roman"/>
    </w:rPr>
  </w:style>
  <w:style w:type="character" w:customStyle="1" w:styleId="WW8Num7z0">
    <w:name w:val="WW8Num7z0"/>
    <w:uiPriority w:val="3"/>
    <w:qFormat/>
    <w:rPr>
      <w:rFonts w:ascii="Times New Roman" w:eastAsia="Times New Roman" w:hAnsi="Times New Roman"/>
    </w:rPr>
  </w:style>
  <w:style w:type="character" w:customStyle="1" w:styleId="WW8Num7z1">
    <w:name w:val="WW8Num7z1"/>
    <w:uiPriority w:val="3"/>
    <w:qFormat/>
    <w:rPr>
      <w:rFonts w:ascii="Times New Roman" w:eastAsia="Times New Roman" w:hAnsi="Times New Roman"/>
    </w:rPr>
  </w:style>
  <w:style w:type="character" w:customStyle="1" w:styleId="WW8Num7z2">
    <w:name w:val="WW8Num7z2"/>
    <w:uiPriority w:val="3"/>
    <w:qFormat/>
    <w:rPr>
      <w:rFonts w:ascii="Times New Roman" w:eastAsia="Times New Roman" w:hAnsi="Times New Roman"/>
    </w:rPr>
  </w:style>
  <w:style w:type="character" w:customStyle="1" w:styleId="WW8Num7z3">
    <w:name w:val="WW8Num7z3"/>
    <w:uiPriority w:val="3"/>
    <w:qFormat/>
    <w:rPr>
      <w:rFonts w:ascii="Times New Roman" w:eastAsia="Times New Roman" w:hAnsi="Times New Roman"/>
    </w:rPr>
  </w:style>
  <w:style w:type="character" w:customStyle="1" w:styleId="WW8Num7z4">
    <w:name w:val="WW8Num7z4"/>
    <w:uiPriority w:val="3"/>
    <w:qFormat/>
    <w:rPr>
      <w:rFonts w:ascii="Times New Roman" w:eastAsia="Times New Roman" w:hAnsi="Times New Roman"/>
    </w:rPr>
  </w:style>
  <w:style w:type="character" w:customStyle="1" w:styleId="WW8Num7z5">
    <w:name w:val="WW8Num7z5"/>
    <w:uiPriority w:val="3"/>
    <w:qFormat/>
    <w:rPr>
      <w:rFonts w:ascii="Times New Roman" w:eastAsia="Times New Roman" w:hAnsi="Times New Roman"/>
    </w:rPr>
  </w:style>
  <w:style w:type="character" w:customStyle="1" w:styleId="WW8Num7z6">
    <w:name w:val="WW8Num7z6"/>
    <w:uiPriority w:val="3"/>
    <w:qFormat/>
    <w:rPr>
      <w:rFonts w:ascii="Times New Roman" w:eastAsia="Times New Roman" w:hAnsi="Times New Roman"/>
    </w:rPr>
  </w:style>
  <w:style w:type="character" w:customStyle="1" w:styleId="WW8Num7z7">
    <w:name w:val="WW8Num7z7"/>
    <w:uiPriority w:val="3"/>
    <w:qFormat/>
    <w:rPr>
      <w:rFonts w:ascii="Times New Roman" w:eastAsia="Times New Roman" w:hAnsi="Times New Roman"/>
    </w:rPr>
  </w:style>
  <w:style w:type="character" w:customStyle="1" w:styleId="WW8Num7z8">
    <w:name w:val="WW8Num7z8"/>
    <w:uiPriority w:val="3"/>
    <w:qFormat/>
    <w:rPr>
      <w:rFonts w:ascii="Times New Roman" w:eastAsia="Times New Roman" w:hAnsi="Times New Roman"/>
    </w:rPr>
  </w:style>
  <w:style w:type="character" w:customStyle="1" w:styleId="Hyperlink00">
    <w:name w:val="Hyperlink.0.0"/>
    <w:qFormat/>
    <w:rPr>
      <w:rFonts w:ascii="Times New Roman" w:eastAsia="Arial Unicode MS" w:hAnsi="Times New Roman" w:cs="Times New Roman"/>
      <w:color w:val="auto"/>
      <w:spacing w:val="0"/>
      <w:w w:val="100"/>
      <w:kern w:val="0"/>
      <w:position w:val="0"/>
      <w:sz w:val="20"/>
      <w:szCs w:val="20"/>
      <w:u w:val="none"/>
      <w:vertAlign w:val="baseline"/>
      <w:lang w:val="en-US"/>
    </w:rPr>
  </w:style>
  <w:style w:type="paragraph" w:customStyle="1" w:styleId="TreB">
    <w:name w:val="Treść B"/>
    <w:qFormat/>
    <w:rPr>
      <w:rFonts w:eastAsia="Arial Unicode MS" w:cs="Arial Unicode MS"/>
      <w:color w:val="000000"/>
      <w:sz w:val="24"/>
      <w:szCs w:val="24"/>
      <w:u w:color="000000"/>
      <w:lang w:val="en-US"/>
    </w:rPr>
  </w:style>
  <w:style w:type="character" w:customStyle="1" w:styleId="Hyperlink100">
    <w:name w:val="Hyperlink.1.0"/>
    <w:qFormat/>
    <w:rPr>
      <w:rFonts w:ascii="Times New Roman" w:eastAsia="Arial Unicode MS" w:hAnsi="Times New Roman" w:cs="Times New Roman"/>
      <w:color w:val="auto"/>
      <w:spacing w:val="0"/>
      <w:w w:val="100"/>
      <w:kern w:val="0"/>
      <w:position w:val="0"/>
      <w:sz w:val="20"/>
      <w:szCs w:val="20"/>
      <w:u w:val="none"/>
      <w:vertAlign w:val="baseline"/>
      <w:lang w:val="en-US"/>
    </w:rPr>
  </w:style>
  <w:style w:type="table" w:customStyle="1" w:styleId="Style28">
    <w:name w:val="_Style 28"/>
    <w:basedOn w:val="Standardowy"/>
    <w:qFormat/>
    <w:tblPr>
      <w:tblCellMar>
        <w:top w:w="100" w:type="dxa"/>
        <w:left w:w="100" w:type="dxa"/>
        <w:bottom w:w="100" w:type="dxa"/>
        <w:right w:w="100" w:type="dxa"/>
      </w:tblCellMar>
    </w:tblPr>
  </w:style>
  <w:style w:type="table" w:customStyle="1" w:styleId="Style30">
    <w:name w:val="_Style 30"/>
    <w:qFormat/>
    <w:tblPr>
      <w:tblCellMar>
        <w:top w:w="100" w:type="dxa"/>
        <w:left w:w="100" w:type="dxa"/>
        <w:bottom w:w="100" w:type="dxa"/>
        <w:right w:w="100" w:type="dxa"/>
      </w:tblCellMar>
    </w:tblPr>
  </w:style>
  <w:style w:type="table" w:customStyle="1" w:styleId="Style32">
    <w:name w:val="_Style 32"/>
    <w:qFormat/>
    <w:tblPr>
      <w:tblCellMar>
        <w:top w:w="100" w:type="dxa"/>
        <w:left w:w="100" w:type="dxa"/>
        <w:bottom w:w="100" w:type="dxa"/>
        <w:right w:w="100" w:type="dxa"/>
      </w:tblCellMar>
    </w:tblPr>
  </w:style>
  <w:style w:type="character" w:customStyle="1" w:styleId="Bullets">
    <w:name w:val="Bullets"/>
    <w:qFormat/>
    <w:rPr>
      <w:rFonts w:ascii="OpenSymbol" w:eastAsia="OpenSymbol" w:hAnsi="OpenSymbol" w:cs="OpenSymbol"/>
      <w:kern w:val="2"/>
      <w:sz w:val="24"/>
      <w:szCs w:val="24"/>
      <w:lang w:val="pl-PL" w:eastAsia="zh-CN" w:bidi="hi-IN"/>
    </w:rPr>
  </w:style>
  <w:style w:type="character" w:customStyle="1" w:styleId="NumberingSymbols">
    <w:name w:val="Numbering Symbols"/>
    <w:qFormat/>
    <w:rPr>
      <w:rFonts w:ascii="Liberation Serif" w:eastAsia="NSimSun" w:hAnsi="Liberation Serif" w:cs="Lucida Sans"/>
      <w:kern w:val="2"/>
      <w:sz w:val="24"/>
      <w:szCs w:val="24"/>
      <w:lang w:val="pl-PL" w:eastAsia="zh-CN" w:bidi="hi-IN"/>
    </w:rPr>
  </w:style>
  <w:style w:type="paragraph" w:customStyle="1" w:styleId="articlelayoutheaderinfotitle">
    <w:name w:val="articlelayoutheader__info__title"/>
    <w:basedOn w:val="Normalny"/>
    <w:qFormat/>
    <w:pPr>
      <w:spacing w:before="100" w:beforeAutospacing="1" w:after="100" w:afterAutospacing="1"/>
    </w:pPr>
    <w:rPr>
      <w:kern w:val="0"/>
      <w:lang w:val="pl-PL" w:eastAsia="pl-PL"/>
    </w:rPr>
  </w:style>
  <w:style w:type="paragraph" w:customStyle="1" w:styleId="articlelayoutheaderinfojournaldate">
    <w:name w:val="articlelayoutheader__info__journaldate"/>
    <w:basedOn w:val="Normalny"/>
    <w:qFormat/>
    <w:pPr>
      <w:spacing w:before="100" w:beforeAutospacing="1" w:after="100" w:afterAutospacing="1"/>
    </w:pPr>
    <w:rPr>
      <w:kern w:val="0"/>
      <w:lang w:val="pl-PL" w:eastAsia="pl-PL"/>
    </w:rPr>
  </w:style>
  <w:style w:type="paragraph" w:customStyle="1" w:styleId="articlelayoutheaderinfodoivolume">
    <w:name w:val="articlelayoutheader__info__doivolume"/>
    <w:basedOn w:val="Normalny"/>
    <w:qFormat/>
    <w:pPr>
      <w:spacing w:before="100" w:beforeAutospacing="1" w:after="100" w:afterAutospacing="1"/>
    </w:pPr>
    <w:rPr>
      <w:kern w:val="0"/>
      <w:lang w:val="pl-PL" w:eastAsia="pl-PL"/>
    </w:rPr>
  </w:style>
  <w:style w:type="character" w:customStyle="1" w:styleId="w8qarf">
    <w:name w:val="w8qarf"/>
    <w:basedOn w:val="Domylnaczcionkaakapitu"/>
    <w:qFormat/>
    <w:rPr>
      <w:rFonts w:asciiTheme="minorHAnsi" w:eastAsiaTheme="minorHAnsi" w:hAnsiTheme="minorHAnsi" w:cstheme="minorBidi"/>
      <w:sz w:val="22"/>
      <w:szCs w:val="22"/>
      <w:lang w:val="pl-PL" w:eastAsia="en-US" w:bidi="ar-SA"/>
    </w:rPr>
  </w:style>
  <w:style w:type="character" w:customStyle="1" w:styleId="Tytu1">
    <w:name w:val="Tytuł1"/>
    <w:basedOn w:val="Domylnaczcionkaakapitu"/>
    <w:qFormat/>
    <w:rPr>
      <w:rFonts w:asciiTheme="minorHAnsi" w:eastAsiaTheme="minorHAnsi" w:hAnsiTheme="minorHAnsi" w:cstheme="minorBidi"/>
      <w:sz w:val="22"/>
      <w:szCs w:val="22"/>
      <w:lang w:val="pl-PL" w:eastAsia="en-US" w:bidi="ar-SA"/>
    </w:rPr>
  </w:style>
  <w:style w:type="character" w:customStyle="1" w:styleId="gmail-normaltextrun">
    <w:name w:val="gmail-normaltextrun"/>
    <w:basedOn w:val="Domylnaczcionkaakapitu"/>
    <w:qFormat/>
    <w:rPr>
      <w:rFonts w:asciiTheme="minorHAnsi" w:eastAsiaTheme="minorHAnsi" w:hAnsiTheme="minorHAnsi" w:cstheme="minorBidi"/>
      <w:sz w:val="22"/>
      <w:szCs w:val="22"/>
      <w:lang w:val="pl-PL" w:eastAsia="en-US" w:bidi="ar-SA"/>
    </w:rPr>
  </w:style>
  <w:style w:type="character" w:customStyle="1" w:styleId="gmail-eop">
    <w:name w:val="gmail-eop"/>
    <w:basedOn w:val="Domylnaczcionkaakapitu"/>
    <w:qFormat/>
    <w:rPr>
      <w:rFonts w:asciiTheme="minorHAnsi" w:eastAsiaTheme="minorHAnsi" w:hAnsiTheme="minorHAnsi" w:cstheme="minorBidi"/>
      <w:sz w:val="22"/>
      <w:szCs w:val="22"/>
      <w:lang w:val="pl-PL" w:eastAsia="en-US" w:bidi="ar-SA"/>
    </w:rPr>
  </w:style>
  <w:style w:type="paragraph" w:customStyle="1" w:styleId="gmail-paragraph">
    <w:name w:val="gmail-paragraph"/>
    <w:basedOn w:val="Normalny"/>
    <w:qFormat/>
    <w:pPr>
      <w:spacing w:before="100" w:beforeAutospacing="1" w:after="100" w:afterAutospacing="1"/>
    </w:pPr>
    <w:rPr>
      <w:kern w:val="0"/>
      <w:lang w:val="pl-PL" w:eastAsia="pl-PL"/>
    </w:rPr>
  </w:style>
  <w:style w:type="character" w:customStyle="1" w:styleId="Nierozpoznanawzmianka9">
    <w:name w:val="Nierozpoznana wzmianka9"/>
    <w:basedOn w:val="Domylnaczcionkaakapitu"/>
    <w:uiPriority w:val="99"/>
    <w:semiHidden/>
    <w:unhideWhenUsed/>
    <w:qFormat/>
    <w:rPr>
      <w:color w:val="605E5C"/>
      <w:shd w:val="clear" w:color="auto" w:fill="E1DFDD"/>
    </w:rPr>
  </w:style>
  <w:style w:type="character" w:customStyle="1" w:styleId="Wyrnieniedelikatne2">
    <w:name w:val="Wyróżnienie delikatne2"/>
    <w:basedOn w:val="Domylnaczcionkaakapitu"/>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Wyrnienieintensywne8">
    <w:name w:val="Wyróżnienie intensywne8"/>
    <w:basedOn w:val="Domylnaczcionkaakapitu"/>
    <w:uiPriority w:val="21"/>
    <w:qFormat/>
    <w:rPr>
      <w:rFonts w:asciiTheme="minorHAnsi" w:eastAsiaTheme="minorEastAsia" w:hAnsiTheme="minorHAnsi" w:cstheme="minorBidi"/>
      <w:b/>
      <w:bCs/>
      <w:i/>
      <w:iCs/>
      <w:color w:val="4F81BD" w:themeColor="accent1"/>
      <w:sz w:val="22"/>
      <w:szCs w:val="22"/>
      <w:lang w:val="en-US" w:eastAsia="en-US" w:bidi="ar-SA"/>
    </w:rPr>
  </w:style>
  <w:style w:type="character" w:customStyle="1" w:styleId="Odwoaniedelikatne2">
    <w:name w:val="Odwołanie delikatne2"/>
    <w:basedOn w:val="Domylnaczcionkaakapitu"/>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Odwoanieintensywne8">
    <w:name w:val="Odwołanie intensywne8"/>
    <w:basedOn w:val="Domylnaczcionkaakapitu"/>
    <w:uiPriority w:val="32"/>
    <w:qFormat/>
    <w:rPr>
      <w:rFonts w:asciiTheme="minorHAnsi" w:eastAsiaTheme="minorEastAsia" w:hAnsiTheme="minorHAnsi" w:cstheme="minorBidi"/>
      <w:b/>
      <w:bCs/>
      <w:smallCaps/>
      <w:color w:val="C0504D" w:themeColor="accent2"/>
      <w:spacing w:val="5"/>
      <w:sz w:val="22"/>
      <w:szCs w:val="22"/>
      <w:u w:val="single"/>
      <w:lang w:val="en-US" w:eastAsia="en-US" w:bidi="ar-SA"/>
    </w:rPr>
  </w:style>
  <w:style w:type="character" w:customStyle="1" w:styleId="Tytuksiki2">
    <w:name w:val="Tytuł książki2"/>
    <w:basedOn w:val="Domylnaczcionkaakapitu"/>
    <w:uiPriority w:val="33"/>
    <w:qFormat/>
    <w:rPr>
      <w:rFonts w:asciiTheme="minorHAnsi" w:eastAsiaTheme="minorEastAsia" w:hAnsiTheme="minorHAnsi" w:cstheme="minorBidi"/>
      <w:b/>
      <w:bCs/>
      <w:smallCaps/>
      <w:spacing w:val="5"/>
      <w:sz w:val="22"/>
      <w:szCs w:val="22"/>
      <w:lang w:val="en-US" w:eastAsia="en-US" w:bidi="ar-SA"/>
    </w:rPr>
  </w:style>
  <w:style w:type="paragraph" w:customStyle="1" w:styleId="Nagwekspisutreci3">
    <w:name w:val="Nagłówek spisu treści3"/>
    <w:basedOn w:val="Nagwek1"/>
    <w:next w:val="Normalny"/>
    <w:uiPriority w:val="39"/>
    <w:semiHidden/>
    <w:unhideWhenUsed/>
    <w:qFormat/>
    <w:pPr>
      <w:spacing w:after="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Nierozpoznanawzmianka10">
    <w:name w:val="Nierozpoznana wzmianka10"/>
    <w:basedOn w:val="Domylnaczcionkaakapitu"/>
    <w:uiPriority w:val="99"/>
    <w:semiHidden/>
    <w:unhideWhenUsed/>
    <w:qFormat/>
    <w:rPr>
      <w:color w:val="605E5C"/>
      <w:shd w:val="clear" w:color="auto" w:fill="E1DFDD"/>
    </w:rPr>
  </w:style>
  <w:style w:type="character" w:customStyle="1" w:styleId="Nagwek5Znak3">
    <w:name w:val="Nagłówek 5 Znak3"/>
    <w:basedOn w:val="Domylnaczcionkaakapitu"/>
    <w:uiPriority w:val="9"/>
    <w:semiHidden/>
    <w:qFormat/>
    <w:rPr>
      <w:rFonts w:asciiTheme="minorHAnsi" w:eastAsiaTheme="majorEastAsia" w:hAnsiTheme="minorHAnsi" w:cstheme="majorBidi"/>
      <w:color w:val="365F91" w:themeColor="accent1" w:themeShade="BF"/>
      <w:kern w:val="2"/>
      <w:sz w:val="22"/>
      <w:szCs w:val="22"/>
      <w:lang w:val="pl-PL" w:eastAsia="en-US" w:bidi="ar-SA"/>
      <w14:ligatures w14:val="standardContextual"/>
    </w:rPr>
  </w:style>
  <w:style w:type="character" w:customStyle="1" w:styleId="Nagwek6Znak3">
    <w:name w:val="Nagłówek 6 Znak3"/>
    <w:basedOn w:val="Domylnaczcionkaakapitu"/>
    <w:uiPriority w:val="9"/>
    <w:semiHidden/>
    <w:qFormat/>
    <w:rPr>
      <w:rFonts w:asciiTheme="minorHAnsi" w:eastAsiaTheme="majorEastAsia" w:hAnsiTheme="minorHAnsi" w:cstheme="majorBidi"/>
      <w:i/>
      <w:iCs/>
      <w:color w:val="595959" w:themeColor="text1" w:themeTint="A6"/>
      <w:kern w:val="2"/>
      <w:sz w:val="22"/>
      <w:szCs w:val="22"/>
      <w:lang w:val="pl-PL" w:eastAsia="en-US" w:bidi="ar-SA"/>
      <w14:ligatures w14:val="standardContextual"/>
    </w:rPr>
  </w:style>
  <w:style w:type="character" w:customStyle="1" w:styleId="Nagwek7Znak3">
    <w:name w:val="Nagłówek 7 Znak3"/>
    <w:basedOn w:val="Domylnaczcionkaakapitu"/>
    <w:uiPriority w:val="9"/>
    <w:semiHidden/>
    <w:qFormat/>
    <w:rPr>
      <w:rFonts w:asciiTheme="minorHAnsi" w:eastAsiaTheme="majorEastAsia" w:hAnsiTheme="minorHAnsi" w:cstheme="majorBidi"/>
      <w:color w:val="595959" w:themeColor="text1" w:themeTint="A6"/>
      <w:kern w:val="2"/>
      <w:sz w:val="22"/>
      <w:szCs w:val="22"/>
      <w:lang w:val="pl-PL" w:eastAsia="en-US" w:bidi="ar-SA"/>
      <w14:ligatures w14:val="standardContextual"/>
    </w:rPr>
  </w:style>
  <w:style w:type="character" w:customStyle="1" w:styleId="Nagwek8Znak3">
    <w:name w:val="Nagłówek 8 Znak3"/>
    <w:basedOn w:val="Domylnaczcionkaakapitu"/>
    <w:uiPriority w:val="9"/>
    <w:semiHidden/>
    <w:qFormat/>
    <w:rPr>
      <w:rFonts w:asciiTheme="minorHAnsi" w:eastAsiaTheme="majorEastAsia" w:hAnsiTheme="minorHAnsi" w:cstheme="majorBidi"/>
      <w:i/>
      <w:iCs/>
      <w:color w:val="262626" w:themeColor="text1" w:themeTint="D9"/>
      <w:kern w:val="2"/>
      <w:sz w:val="22"/>
      <w:szCs w:val="22"/>
      <w:lang w:val="pl-PL" w:eastAsia="en-US" w:bidi="ar-SA"/>
      <w14:ligatures w14:val="standardContextual"/>
    </w:rPr>
  </w:style>
  <w:style w:type="character" w:customStyle="1" w:styleId="Nagwek9Znak3">
    <w:name w:val="Nagłówek 9 Znak3"/>
    <w:basedOn w:val="Domylnaczcionkaakapitu"/>
    <w:uiPriority w:val="9"/>
    <w:semiHidden/>
    <w:qFormat/>
    <w:rPr>
      <w:rFonts w:asciiTheme="minorHAnsi" w:eastAsiaTheme="majorEastAsia" w:hAnsiTheme="minorHAnsi" w:cstheme="majorBidi"/>
      <w:color w:val="262626" w:themeColor="text1" w:themeTint="D9"/>
      <w:kern w:val="2"/>
      <w:sz w:val="22"/>
      <w:szCs w:val="22"/>
      <w:lang w:val="pl-PL" w:eastAsia="en-US" w:bidi="ar-SA"/>
      <w14:ligatures w14:val="standardContextual"/>
    </w:rPr>
  </w:style>
  <w:style w:type="character" w:customStyle="1" w:styleId="CytatZnak3">
    <w:name w:val="Cytat Znak3"/>
    <w:basedOn w:val="Domylnaczcionkaakapitu"/>
    <w:uiPriority w:val="29"/>
    <w:qFormat/>
    <w:rPr>
      <w:rFonts w:asciiTheme="minorHAnsi" w:eastAsiaTheme="minorHAnsi" w:hAnsiTheme="minorHAnsi" w:cstheme="minorBidi"/>
      <w:i/>
      <w:iCs/>
      <w:color w:val="404040" w:themeColor="text1" w:themeTint="BF"/>
      <w:kern w:val="2"/>
      <w:sz w:val="22"/>
      <w:szCs w:val="22"/>
      <w:lang w:val="pl-PL" w:eastAsia="en-US" w:bidi="ar-SA"/>
      <w14:ligatures w14:val="standardContextual"/>
    </w:rPr>
  </w:style>
  <w:style w:type="character" w:customStyle="1" w:styleId="Wyrnienieintensywne9">
    <w:name w:val="Wyróżnienie intensywne9"/>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CytatintensywnyZnak3">
    <w:name w:val="Cytat intensywny Znak3"/>
    <w:basedOn w:val="Domylnaczcionkaakapitu"/>
    <w:uiPriority w:val="30"/>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9">
    <w:name w:val="Odwołanie intensywne9"/>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HTML-wstpniesformatowanyZnak2">
    <w:name w:val="HTML - wstępnie sformatowany Znak2"/>
    <w:basedOn w:val="Domylnaczcionkaakapitu"/>
    <w:link w:val="HTML-wstpniesformatowany"/>
    <w:uiPriority w:val="99"/>
    <w:qFormat/>
    <w:rPr>
      <w:rFonts w:ascii="Consolas" w:eastAsiaTheme="minorHAnsi" w:hAnsi="Consolas" w:cstheme="minorBidi"/>
      <w:kern w:val="2"/>
      <w:sz w:val="20"/>
      <w:szCs w:val="20"/>
      <w:lang w:val="pl-PL" w:eastAsia="en-US" w:bidi="ar-SA"/>
      <w14:ligatures w14:val="standardContextual"/>
    </w:rPr>
  </w:style>
  <w:style w:type="paragraph" w:customStyle="1" w:styleId="Poprawka3">
    <w:name w:val="Poprawka3"/>
    <w:qFormat/>
    <w:rPr>
      <w:rFonts w:eastAsia="Times New Roman"/>
      <w:sz w:val="24"/>
      <w:szCs w:val="24"/>
      <w:lang w:val="de-DE"/>
    </w:rPr>
  </w:style>
  <w:style w:type="character" w:customStyle="1" w:styleId="Nierozpoznanawzmianka11">
    <w:name w:val="Nierozpoznana wzmianka11"/>
    <w:basedOn w:val="Domylnaczcionkaakapitu"/>
    <w:uiPriority w:val="99"/>
    <w:semiHidden/>
    <w:unhideWhenUsed/>
    <w:qFormat/>
    <w:rPr>
      <w:color w:val="605E5C"/>
      <w:shd w:val="clear" w:color="auto" w:fill="E1DFDD"/>
    </w:rPr>
  </w:style>
  <w:style w:type="character" w:customStyle="1" w:styleId="Nagwek1Znak4">
    <w:name w:val="Nagłówek 1 Znak4"/>
    <w:basedOn w:val="Domylnaczcionkaakapitu"/>
    <w:uiPriority w:val="9"/>
    <w:qFormat/>
    <w:rPr>
      <w:rFonts w:ascii="Times New Roman" w:eastAsia="Times New Roman" w:hAnsi="Times New Roman" w:cs="Times New Roman"/>
      <w:b/>
      <w:bCs/>
      <w:kern w:val="36"/>
      <w:sz w:val="48"/>
      <w:szCs w:val="48"/>
      <w:lang w:val="pl-PL" w:eastAsia="pl-PL" w:bidi="ar-SA"/>
    </w:rPr>
  </w:style>
  <w:style w:type="character" w:customStyle="1" w:styleId="Nierozpoznanawzmianka12">
    <w:name w:val="Nierozpoznana wzmianka12"/>
    <w:basedOn w:val="Domylnaczcionkaakapitu"/>
    <w:uiPriority w:val="99"/>
    <w:semiHidden/>
    <w:unhideWhenUsed/>
    <w:qFormat/>
    <w:rPr>
      <w:color w:val="605E5C"/>
      <w:shd w:val="clear" w:color="auto" w:fill="E1DFDD"/>
    </w:rPr>
  </w:style>
  <w:style w:type="character" w:customStyle="1" w:styleId="Wyrnienieintensywne10">
    <w:name w:val="Wyróżnienie intensywne10"/>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0">
    <w:name w:val="Odwołanie intensywne10"/>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Nierozpoznanawzmianka13">
    <w:name w:val="Nierozpoznana wzmianka13"/>
    <w:basedOn w:val="Domylnaczcionkaakapitu"/>
    <w:uiPriority w:val="99"/>
    <w:semiHidden/>
    <w:unhideWhenUsed/>
    <w:qFormat/>
    <w:rPr>
      <w:color w:val="605E5C"/>
      <w:shd w:val="clear" w:color="auto" w:fill="E1DFDD"/>
    </w:rPr>
  </w:style>
  <w:style w:type="character" w:customStyle="1" w:styleId="Wyrnienieintensywne11">
    <w:name w:val="Wyróżnienie intensywne11"/>
    <w:basedOn w:val="Domylnaczcionkaakapitu"/>
    <w:uiPriority w:val="21"/>
    <w:qFormat/>
    <w:rPr>
      <w:i/>
      <w:iCs/>
      <w:color w:val="365F91" w:themeColor="accent1" w:themeShade="BF"/>
    </w:rPr>
  </w:style>
  <w:style w:type="character" w:customStyle="1" w:styleId="Odwoanieintensywne11">
    <w:name w:val="Odwołanie intensywne11"/>
    <w:basedOn w:val="Domylnaczcionkaakapitu"/>
    <w:uiPriority w:val="32"/>
    <w:qFormat/>
    <w:rPr>
      <w:b/>
      <w:bCs/>
      <w:smallCaps/>
      <w:color w:val="365F91" w:themeColor="accent1" w:themeShade="BF"/>
      <w:spacing w:val="5"/>
    </w:rPr>
  </w:style>
  <w:style w:type="paragraph" w:customStyle="1" w:styleId="Bibliografia6">
    <w:name w:val="Bibliografia6"/>
    <w:basedOn w:val="Normalny"/>
    <w:next w:val="Normalny"/>
    <w:uiPriority w:val="37"/>
    <w:semiHidden/>
    <w:unhideWhenUsed/>
    <w:qFormat/>
  </w:style>
  <w:style w:type="character" w:customStyle="1" w:styleId="article-headerdoilabel">
    <w:name w:val="article-header__doi__label"/>
    <w:basedOn w:val="Domylnaczcionkaakapitu"/>
    <w:qFormat/>
    <w:rPr>
      <w:rFonts w:asciiTheme="minorHAnsi" w:eastAsiaTheme="minorHAnsi" w:hAnsiTheme="minorHAnsi" w:cstheme="minorBidi"/>
      <w:sz w:val="22"/>
      <w:szCs w:val="22"/>
      <w:lang w:val="pl-PL" w:eastAsia="en-US" w:bidi="ar-SA"/>
    </w:rPr>
  </w:style>
  <w:style w:type="table" w:customStyle="1" w:styleId="Zwykatabela12">
    <w:name w:val="Zwykła tabela 12"/>
    <w:basedOn w:val="Standardowy"/>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43">
    <w:name w:val="Zwykła tabela 43"/>
    <w:basedOn w:val="Standardowy"/>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rnetLink0">
    <w:name w:val="Internet Link"/>
    <w:qFormat/>
    <w:rPr>
      <w:rFonts w:ascii="Arial" w:eastAsia="Arial" w:hAnsi="Arial" w:cs="Arial"/>
      <w:color w:val="000080"/>
      <w:szCs w:val="22"/>
      <w:u w:val="single"/>
      <w:lang w:val="zh-CN" w:eastAsia="zh-CN" w:bidi="zh-CN"/>
    </w:rPr>
  </w:style>
  <w:style w:type="character" w:customStyle="1" w:styleId="ListLabel2">
    <w:name w:val="ListLabel 2"/>
    <w:qFormat/>
    <w:rPr>
      <w:rFonts w:ascii="Times New Roman" w:eastAsia="Times New Roman" w:hAnsi="Times New Roman" w:cs="Times New Roman"/>
      <w:color w:val="1155CC"/>
      <w:sz w:val="24"/>
      <w:szCs w:val="24"/>
      <w:lang w:val="pl" w:eastAsia="zh-CN" w:bidi="hi-IN"/>
    </w:rPr>
  </w:style>
  <w:style w:type="character" w:customStyle="1" w:styleId="ListLabel3">
    <w:name w:val="ListLabel 3"/>
    <w:qFormat/>
    <w:rPr>
      <w:rFonts w:ascii="Times New Roman" w:eastAsia="Times New Roman" w:hAnsi="Times New Roman" w:cs="Times New Roman"/>
      <w:color w:val="1155CC"/>
      <w:sz w:val="24"/>
      <w:szCs w:val="24"/>
      <w:u w:val="single"/>
      <w:lang w:val="pl" w:eastAsia="zh-CN" w:bidi="hi-IN"/>
    </w:rPr>
  </w:style>
  <w:style w:type="character" w:customStyle="1" w:styleId="ListLabel4">
    <w:name w:val="ListLabel 4"/>
    <w:qFormat/>
    <w:rPr>
      <w:rFonts w:ascii="Times New Roman" w:eastAsia="Times New Roman" w:hAnsi="Times New Roman" w:cs="Times New Roman"/>
      <w:sz w:val="24"/>
      <w:szCs w:val="24"/>
      <w:lang w:val="pl" w:eastAsia="zh-CN" w:bidi="hi-IN"/>
    </w:rPr>
  </w:style>
  <w:style w:type="character" w:customStyle="1" w:styleId="ListLabel5">
    <w:name w:val="ListLabel 5"/>
    <w:qFormat/>
    <w:rPr>
      <w:rFonts w:ascii="Times New Roman" w:eastAsia="Times New Roman" w:hAnsi="Times New Roman" w:cs="Times New Roman"/>
      <w:color w:val="1155CC"/>
      <w:sz w:val="24"/>
      <w:szCs w:val="24"/>
      <w:lang w:val="pl" w:eastAsia="zh-CN" w:bidi="hi-IN"/>
    </w:rPr>
  </w:style>
  <w:style w:type="character" w:customStyle="1" w:styleId="ListLabel6">
    <w:name w:val="ListLabel 6"/>
    <w:qFormat/>
    <w:rPr>
      <w:rFonts w:ascii="Times New Roman" w:eastAsia="Times New Roman" w:hAnsi="Times New Roman" w:cs="Times New Roman"/>
      <w:color w:val="1155CC"/>
      <w:sz w:val="24"/>
      <w:szCs w:val="24"/>
      <w:u w:val="single"/>
      <w:lang w:val="pl" w:eastAsia="zh-CN" w:bidi="hi-IN"/>
    </w:rPr>
  </w:style>
  <w:style w:type="table" w:customStyle="1" w:styleId="Zwykatabela23">
    <w:name w:val="Zwykła tabela 23"/>
    <w:basedOn w:val="Standardowy"/>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atkatabelijasna2">
    <w:name w:val="Siatka tabeli — jasna2"/>
    <w:basedOn w:val="Standardowy"/>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rPr>
  </w:style>
  <w:style w:type="paragraph" w:customStyle="1" w:styleId="Body">
    <w:name w:val="Body"/>
    <w:qFormat/>
    <w:rPr>
      <w:rFonts w:eastAsia="Arial Unicode MS" w:cs="Arial Unicode MS"/>
      <w:color w:val="000000"/>
      <w:kern w:val="2"/>
      <w:sz w:val="24"/>
      <w:szCs w:val="24"/>
      <w:u w:color="000000"/>
      <w:lang w:val="en-US"/>
    </w:rPr>
  </w:style>
  <w:style w:type="paragraph" w:customStyle="1" w:styleId="Bibliography10">
    <w:name w:val="Bibliography 1"/>
    <w:qFormat/>
    <w:pPr>
      <w:tabs>
        <w:tab w:val="left" w:pos="768"/>
      </w:tabs>
      <w:spacing w:after="240" w:line="240" w:lineRule="atLeast"/>
      <w:ind w:left="384" w:hanging="384"/>
    </w:pPr>
    <w:rPr>
      <w:rFonts w:eastAsia="Arial Unicode MS" w:cs="Arial Unicode MS"/>
      <w:color w:val="000000"/>
      <w:kern w:val="2"/>
      <w:sz w:val="24"/>
      <w:szCs w:val="24"/>
      <w:u w:color="000000"/>
      <w:lang w:val="en-US"/>
    </w:rPr>
  </w:style>
  <w:style w:type="character" w:customStyle="1" w:styleId="UnresolvedMention3">
    <w:name w:val="Unresolved Mention3"/>
    <w:basedOn w:val="Domylnaczcionkaakapitu"/>
    <w:uiPriority w:val="99"/>
    <w:semiHidden/>
    <w:unhideWhenUsed/>
    <w:qFormat/>
    <w:rPr>
      <w:color w:val="605E5C"/>
      <w:shd w:val="clear" w:color="auto" w:fill="E1DFDD"/>
    </w:rPr>
  </w:style>
  <w:style w:type="character" w:customStyle="1" w:styleId="citation-title">
    <w:name w:val="citation-title"/>
    <w:basedOn w:val="Domylnaczcionkaakapitu"/>
    <w:qFormat/>
  </w:style>
  <w:style w:type="character" w:customStyle="1" w:styleId="citation">
    <w:name w:val="citation"/>
    <w:basedOn w:val="Domylnaczcionkaakapitu"/>
    <w:qFormat/>
  </w:style>
  <w:style w:type="character" w:customStyle="1" w:styleId="volume">
    <w:name w:val="volume"/>
    <w:basedOn w:val="Domylnaczcionkaakapitu"/>
    <w:qFormat/>
  </w:style>
  <w:style w:type="table" w:customStyle="1" w:styleId="GridTable1Light-Accent12">
    <w:name w:val="Grid Table 1 Light - Accent 12"/>
    <w:basedOn w:val="Standardowy"/>
    <w:uiPriority w:val="46"/>
    <w:qFormat/>
    <w:rPr>
      <w:rFonts w:asciiTheme="minorHAnsi" w:eastAsiaTheme="minorHAnsi" w:hAnsiTheme="minorHAnsi" w:cstheme="minorBidi"/>
      <w:kern w:val="2"/>
      <w:sz w:val="22"/>
      <w:szCs w:val="22"/>
      <w14:ligatures w14:val="standardContextual"/>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1Znak5">
    <w:name w:val="Nagłówek 1 Znak5"/>
    <w:basedOn w:val="Domylnaczcionkaakapitu"/>
    <w:link w:val="Nagwek1"/>
    <w:uiPriority w:val="9"/>
    <w:qFormat/>
    <w:rPr>
      <w:rFonts w:asciiTheme="majorHAnsi" w:eastAsiaTheme="majorEastAsia" w:hAnsiTheme="majorHAnsi" w:cstheme="majorBidi"/>
      <w:color w:val="365F91" w:themeColor="accent1" w:themeShade="BF"/>
      <w:kern w:val="2"/>
      <w:sz w:val="40"/>
      <w:szCs w:val="40"/>
      <w:lang w:val="zh-CN" w:eastAsia="en-US" w:bidi="ar-SA"/>
      <w14:ligatures w14:val="standardContextual"/>
    </w:rPr>
  </w:style>
  <w:style w:type="character" w:customStyle="1" w:styleId="Nagwek2Znak3">
    <w:name w:val="Nagłówek 2 Znak3"/>
    <w:basedOn w:val="Domylnaczcionkaakapitu"/>
    <w:link w:val="Nagwek2"/>
    <w:uiPriority w:val="9"/>
    <w:qFormat/>
    <w:rPr>
      <w:rFonts w:asciiTheme="majorHAnsi" w:eastAsiaTheme="majorEastAsia" w:hAnsiTheme="majorHAnsi" w:cstheme="majorBidi"/>
      <w:color w:val="365F91" w:themeColor="accent1" w:themeShade="BF"/>
      <w:kern w:val="2"/>
      <w:sz w:val="32"/>
      <w:szCs w:val="32"/>
      <w:lang w:val="zh-CN" w:eastAsia="en-US" w:bidi="ar-SA"/>
      <w14:ligatures w14:val="standardContextual"/>
    </w:rPr>
  </w:style>
  <w:style w:type="character" w:customStyle="1" w:styleId="Nagwek3Znak3">
    <w:name w:val="Nagłówek 3 Znak3"/>
    <w:basedOn w:val="Domylnaczcionkaakapitu"/>
    <w:link w:val="Nagwek3"/>
    <w:uiPriority w:val="9"/>
    <w:qFormat/>
    <w:rPr>
      <w:rFonts w:asciiTheme="minorHAnsi" w:eastAsiaTheme="majorEastAsia" w:hAnsiTheme="minorHAnsi" w:cstheme="majorBidi"/>
      <w:color w:val="365F91" w:themeColor="accent1" w:themeShade="BF"/>
      <w:kern w:val="2"/>
      <w:sz w:val="28"/>
      <w:szCs w:val="28"/>
      <w:lang w:val="zh-CN" w:eastAsia="en-US" w:bidi="ar-SA"/>
      <w14:ligatures w14:val="standardContextual"/>
    </w:rPr>
  </w:style>
  <w:style w:type="character" w:customStyle="1" w:styleId="Nagwek4Znak3">
    <w:name w:val="Nagłówek 4 Znak3"/>
    <w:basedOn w:val="Domylnaczcionkaakapitu"/>
    <w:link w:val="Nagwek4"/>
    <w:uiPriority w:val="9"/>
    <w:semiHidden/>
    <w:qFormat/>
    <w:rPr>
      <w:rFonts w:asciiTheme="minorHAnsi" w:eastAsiaTheme="majorEastAsia" w:hAnsiTheme="minorHAnsi" w:cstheme="majorBidi"/>
      <w:i/>
      <w:iCs/>
      <w:color w:val="365F91" w:themeColor="accent1" w:themeShade="BF"/>
      <w:kern w:val="2"/>
      <w:sz w:val="24"/>
      <w:szCs w:val="24"/>
      <w:lang w:val="zh-CN" w:eastAsia="en-US" w:bidi="ar-SA"/>
      <w14:ligatures w14:val="standardContextual"/>
    </w:rPr>
  </w:style>
  <w:style w:type="character" w:customStyle="1" w:styleId="Nagwek5Znak4">
    <w:name w:val="Nagłówek 5 Znak4"/>
    <w:basedOn w:val="Domylnaczcionkaakapitu"/>
    <w:link w:val="Nagwek5"/>
    <w:uiPriority w:val="9"/>
    <w:semiHidden/>
    <w:qFormat/>
    <w:rPr>
      <w:rFonts w:asciiTheme="minorHAnsi" w:eastAsiaTheme="majorEastAsia" w:hAnsiTheme="minorHAnsi" w:cstheme="majorBidi"/>
      <w:color w:val="365F91" w:themeColor="accent1" w:themeShade="BF"/>
      <w:kern w:val="2"/>
      <w:sz w:val="24"/>
      <w:szCs w:val="24"/>
      <w:lang w:val="zh-CN" w:eastAsia="en-US" w:bidi="ar-SA"/>
      <w14:ligatures w14:val="standardContextual"/>
    </w:rPr>
  </w:style>
  <w:style w:type="character" w:customStyle="1" w:styleId="Nagwek6Znak4">
    <w:name w:val="Nagłówek 6 Znak4"/>
    <w:basedOn w:val="Domylnaczcionkaakapitu"/>
    <w:link w:val="Nagwek6"/>
    <w:uiPriority w:val="9"/>
    <w:semiHidden/>
    <w:qFormat/>
    <w:rPr>
      <w:rFonts w:asciiTheme="minorHAnsi" w:eastAsiaTheme="majorEastAsia" w:hAnsiTheme="minorHAnsi" w:cstheme="majorBidi"/>
      <w:i/>
      <w:iCs/>
      <w:color w:val="595959" w:themeColor="text1" w:themeTint="A6"/>
      <w:kern w:val="2"/>
      <w:sz w:val="24"/>
      <w:szCs w:val="24"/>
      <w:lang w:val="zh-CN" w:eastAsia="en-US" w:bidi="ar-SA"/>
      <w14:ligatures w14:val="standardContextual"/>
    </w:rPr>
  </w:style>
  <w:style w:type="character" w:customStyle="1" w:styleId="Nagwek7Znak4">
    <w:name w:val="Nagłówek 7 Znak4"/>
    <w:basedOn w:val="Domylnaczcionkaakapitu"/>
    <w:link w:val="Nagwek7"/>
    <w:uiPriority w:val="9"/>
    <w:semiHidden/>
    <w:qFormat/>
    <w:rPr>
      <w:rFonts w:asciiTheme="minorHAnsi" w:eastAsiaTheme="majorEastAsia" w:hAnsiTheme="minorHAnsi" w:cstheme="majorBidi"/>
      <w:color w:val="595959" w:themeColor="text1" w:themeTint="A6"/>
      <w:kern w:val="2"/>
      <w:sz w:val="24"/>
      <w:szCs w:val="24"/>
      <w:lang w:val="zh-CN" w:eastAsia="en-US" w:bidi="ar-SA"/>
      <w14:ligatures w14:val="standardContextual"/>
    </w:rPr>
  </w:style>
  <w:style w:type="character" w:customStyle="1" w:styleId="Nagwek8Znak4">
    <w:name w:val="Nagłówek 8 Znak4"/>
    <w:basedOn w:val="Domylnaczcionkaakapitu"/>
    <w:link w:val="Nagwek8"/>
    <w:uiPriority w:val="9"/>
    <w:semiHidden/>
    <w:qFormat/>
    <w:rPr>
      <w:rFonts w:asciiTheme="minorHAnsi" w:eastAsiaTheme="majorEastAsia" w:hAnsiTheme="minorHAnsi" w:cstheme="majorBidi"/>
      <w:i/>
      <w:iCs/>
      <w:color w:val="262626" w:themeColor="text1" w:themeTint="D9"/>
      <w:kern w:val="2"/>
      <w:sz w:val="24"/>
      <w:szCs w:val="24"/>
      <w:lang w:val="zh-CN" w:eastAsia="en-US" w:bidi="ar-SA"/>
      <w14:ligatures w14:val="standardContextual"/>
    </w:rPr>
  </w:style>
  <w:style w:type="character" w:customStyle="1" w:styleId="Nagwek9Znak4">
    <w:name w:val="Nagłówek 9 Znak4"/>
    <w:basedOn w:val="Domylnaczcionkaakapitu"/>
    <w:link w:val="Nagwek9"/>
    <w:uiPriority w:val="9"/>
    <w:semiHidden/>
    <w:qFormat/>
    <w:rPr>
      <w:rFonts w:asciiTheme="minorHAnsi" w:eastAsiaTheme="majorEastAsia" w:hAnsiTheme="minorHAnsi" w:cstheme="majorBidi"/>
      <w:color w:val="262626" w:themeColor="text1" w:themeTint="D9"/>
      <w:kern w:val="2"/>
      <w:sz w:val="24"/>
      <w:szCs w:val="24"/>
      <w:lang w:val="zh-CN" w:eastAsia="en-US" w:bidi="ar-SA"/>
      <w14:ligatures w14:val="standardContextual"/>
    </w:rPr>
  </w:style>
  <w:style w:type="character" w:customStyle="1" w:styleId="TytuZnak3">
    <w:name w:val="Tytuł Znak3"/>
    <w:basedOn w:val="Domylnaczcionkaakapitu"/>
    <w:link w:val="Tytu"/>
    <w:uiPriority w:val="10"/>
    <w:qFormat/>
    <w:rPr>
      <w:rFonts w:asciiTheme="majorHAnsi" w:eastAsiaTheme="majorEastAsia" w:hAnsiTheme="majorHAnsi" w:cstheme="majorBidi"/>
      <w:spacing w:val="-10"/>
      <w:kern w:val="28"/>
      <w:sz w:val="56"/>
      <w:szCs w:val="56"/>
      <w:lang w:val="zh-CN" w:eastAsia="en-US" w:bidi="ar-SA"/>
      <w14:ligatures w14:val="standardContextual"/>
    </w:rPr>
  </w:style>
  <w:style w:type="character" w:customStyle="1" w:styleId="PodtytuZnak3">
    <w:name w:val="Podtytuł Znak3"/>
    <w:basedOn w:val="Domylnaczcionkaakapitu"/>
    <w:link w:val="Podtytu"/>
    <w:uiPriority w:val="11"/>
    <w:qFormat/>
    <w:rPr>
      <w:rFonts w:asciiTheme="minorHAnsi" w:eastAsiaTheme="majorEastAsia" w:hAnsiTheme="minorHAnsi" w:cstheme="majorBidi"/>
      <w:color w:val="595959" w:themeColor="text1" w:themeTint="A6"/>
      <w:spacing w:val="15"/>
      <w:kern w:val="2"/>
      <w:sz w:val="28"/>
      <w:szCs w:val="28"/>
      <w:lang w:val="zh-CN" w:eastAsia="en-US" w:bidi="ar-SA"/>
      <w14:ligatures w14:val="standardContextual"/>
    </w:rPr>
  </w:style>
  <w:style w:type="character" w:customStyle="1" w:styleId="CytatZnak4">
    <w:name w:val="Cytat Znak4"/>
    <w:basedOn w:val="Domylnaczcionkaakapitu"/>
    <w:link w:val="Cytat"/>
    <w:uiPriority w:val="29"/>
    <w:qFormat/>
    <w:rPr>
      <w:rFonts w:asciiTheme="minorHAnsi" w:eastAsiaTheme="minorHAnsi" w:hAnsiTheme="minorHAnsi" w:cstheme="minorBidi"/>
      <w:i/>
      <w:iCs/>
      <w:color w:val="404040" w:themeColor="text1" w:themeTint="BF"/>
      <w:kern w:val="2"/>
      <w:sz w:val="24"/>
      <w:szCs w:val="24"/>
      <w:lang w:val="zh-CN" w:eastAsia="en-US" w:bidi="ar-SA"/>
      <w14:ligatures w14:val="standardContextual"/>
    </w:rPr>
  </w:style>
  <w:style w:type="character" w:customStyle="1" w:styleId="IntenseEmphasis3">
    <w:name w:val="Intense Emphasis3"/>
    <w:basedOn w:val="Domylnaczcionkaakapitu"/>
    <w:uiPriority w:val="21"/>
    <w:qFormat/>
    <w:rPr>
      <w:rFonts w:asciiTheme="minorHAnsi" w:eastAsiaTheme="minorHAnsi" w:hAnsiTheme="minorHAnsi" w:cstheme="minorBidi"/>
      <w:i/>
      <w:iCs/>
      <w:color w:val="365F91" w:themeColor="accent1" w:themeShade="BF"/>
      <w:kern w:val="2"/>
      <w:sz w:val="24"/>
      <w:szCs w:val="24"/>
      <w:lang w:val="zh-CN" w:eastAsia="en-US" w:bidi="ar-SA"/>
      <w14:ligatures w14:val="standardContextual"/>
    </w:rPr>
  </w:style>
  <w:style w:type="character" w:customStyle="1" w:styleId="CytatintensywnyZnak4">
    <w:name w:val="Cytat intensywny Znak4"/>
    <w:basedOn w:val="Domylnaczcionkaakapitu"/>
    <w:link w:val="Cytatintensywny"/>
    <w:uiPriority w:val="30"/>
    <w:qFormat/>
    <w:rPr>
      <w:rFonts w:asciiTheme="minorHAnsi" w:eastAsiaTheme="minorHAnsi" w:hAnsiTheme="minorHAnsi" w:cstheme="minorBidi"/>
      <w:i/>
      <w:iCs/>
      <w:color w:val="365F91" w:themeColor="accent1" w:themeShade="BF"/>
      <w:kern w:val="2"/>
      <w:sz w:val="24"/>
      <w:szCs w:val="24"/>
      <w:lang w:val="zh-CN" w:eastAsia="en-US" w:bidi="ar-SA"/>
      <w14:ligatures w14:val="standardContextual"/>
    </w:rPr>
  </w:style>
  <w:style w:type="character" w:customStyle="1" w:styleId="IntenseReference3">
    <w:name w:val="Intense Reference3"/>
    <w:basedOn w:val="Domylnaczcionkaakapitu"/>
    <w:uiPriority w:val="32"/>
    <w:qFormat/>
    <w:rPr>
      <w:rFonts w:asciiTheme="minorHAnsi" w:eastAsiaTheme="minorHAnsi" w:hAnsiTheme="minorHAnsi" w:cstheme="minorBidi"/>
      <w:b/>
      <w:bCs/>
      <w:smallCaps/>
      <w:color w:val="365F91" w:themeColor="accent1" w:themeShade="BF"/>
      <w:spacing w:val="5"/>
      <w:kern w:val="2"/>
      <w:sz w:val="24"/>
      <w:szCs w:val="24"/>
      <w:lang w:val="zh-CN" w:eastAsia="en-US" w:bidi="ar-SA"/>
      <w14:ligatures w14:val="standardContextual"/>
    </w:rPr>
  </w:style>
  <w:style w:type="paragraph" w:customStyle="1" w:styleId="Revision2">
    <w:name w:val="Revision2"/>
    <w:hidden/>
    <w:uiPriority w:val="99"/>
    <w:semiHidden/>
    <w:qFormat/>
    <w:rPr>
      <w:rFonts w:asciiTheme="minorHAnsi" w:eastAsiaTheme="minorHAnsi" w:hAnsiTheme="minorHAnsi" w:cstheme="minorBidi"/>
      <w:kern w:val="2"/>
      <w:sz w:val="24"/>
      <w:szCs w:val="24"/>
      <w:lang w:val="zh-CN" w:eastAsia="en-US"/>
      <w14:ligatures w14:val="standardContextual"/>
    </w:rPr>
  </w:style>
  <w:style w:type="character" w:customStyle="1" w:styleId="Nierozpoznanawzmianka14">
    <w:name w:val="Nierozpoznana wzmianka14"/>
    <w:basedOn w:val="Domylnaczcionkaakapitu"/>
    <w:uiPriority w:val="99"/>
    <w:semiHidden/>
    <w:unhideWhenUsed/>
    <w:qFormat/>
    <w:rPr>
      <w:color w:val="605E5C"/>
      <w:shd w:val="clear" w:color="auto" w:fill="E1DFDD"/>
    </w:rPr>
  </w:style>
  <w:style w:type="paragraph" w:customStyle="1" w:styleId="Bibliografia7">
    <w:name w:val="Bibliografia7"/>
    <w:basedOn w:val="Normalny"/>
    <w:next w:val="Normalny"/>
    <w:uiPriority w:val="37"/>
    <w:semiHidden/>
    <w:unhideWhenUsed/>
    <w:qFormat/>
  </w:style>
  <w:style w:type="paragraph" w:customStyle="1" w:styleId="Nagwek40">
    <w:name w:val="Nagłówek4"/>
    <w:next w:val="TreA"/>
    <w:qFormat/>
    <w:pPr>
      <w:keepNext/>
      <w:outlineLvl w:val="0"/>
    </w:pPr>
    <w:rPr>
      <w:rFonts w:ascii="Helvetica Neue" w:eastAsia="Helvetica Neue" w:hAnsi="Helvetica Neue" w:cs="Helvetica Neue"/>
      <w:b/>
      <w:bCs/>
      <w:color w:val="000000"/>
      <w:sz w:val="36"/>
      <w:szCs w:val="36"/>
      <w:u w:color="000000"/>
      <w:lang w:val="en-US" w:eastAsia="en-US"/>
    </w:rPr>
  </w:style>
  <w:style w:type="paragraph" w:customStyle="1" w:styleId="Nagwekspisutreci4">
    <w:name w:val="Nagłówek spisu treści4"/>
    <w:basedOn w:val="Nagwek1"/>
    <w:next w:val="Normalny"/>
    <w:uiPriority w:val="39"/>
    <w:unhideWhenUsed/>
    <w:qFormat/>
    <w:pPr>
      <w:suppressAutoHyphens w:val="0"/>
      <w:spacing w:before="240" w:after="0" w:line="259" w:lineRule="auto"/>
      <w:outlineLvl w:val="9"/>
    </w:pPr>
    <w:rPr>
      <w:rFonts w:asciiTheme="majorHAnsi" w:eastAsiaTheme="majorEastAsia" w:hAnsiTheme="majorHAnsi" w:cstheme="majorBidi"/>
      <w:color w:val="365F91" w:themeColor="accent1" w:themeShade="BF"/>
      <w:kern w:val="0"/>
      <w:sz w:val="32"/>
      <w:szCs w:val="32"/>
      <w:lang w:val="pl-PL" w:eastAsia="pl-PL"/>
    </w:rPr>
  </w:style>
  <w:style w:type="character" w:customStyle="1" w:styleId="selected">
    <w:name w:val="selected"/>
    <w:basedOn w:val="Domylnaczcionkaakapitu"/>
    <w:qFormat/>
  </w:style>
  <w:style w:type="table" w:customStyle="1" w:styleId="TableNormal">
    <w:name w:val="TableNormal"/>
    <w:qFormat/>
    <w:tblPr>
      <w:tblCellMar>
        <w:top w:w="0" w:type="dxa"/>
        <w:left w:w="0" w:type="dxa"/>
        <w:bottom w:w="0" w:type="dxa"/>
        <w:right w:w="0" w:type="dxa"/>
      </w:tblCellMar>
    </w:tblPr>
  </w:style>
  <w:style w:type="character" w:customStyle="1" w:styleId="NagwekZnak">
    <w:name w:val="Nagłówek Znak"/>
    <w:basedOn w:val="Domylnaczcionkaakapitu"/>
    <w:link w:val="Nagwek"/>
    <w:uiPriority w:val="99"/>
    <w:qFormat/>
    <w:rPr>
      <w:rFonts w:asciiTheme="minorHAnsi" w:eastAsiaTheme="minorHAnsi" w:hAnsiTheme="minorHAnsi" w:cstheme="minorBidi"/>
      <w:sz w:val="22"/>
      <w:szCs w:val="22"/>
      <w:lang w:val="pl-PL" w:eastAsia="en-US" w:bidi="ar-SA"/>
    </w:rPr>
  </w:style>
  <w:style w:type="character" w:customStyle="1" w:styleId="StopkaZnak">
    <w:name w:val="Stopka Znak"/>
    <w:basedOn w:val="Domylnaczcionkaakapitu"/>
    <w:link w:val="Stopka"/>
    <w:uiPriority w:val="99"/>
    <w:qFormat/>
    <w:rPr>
      <w:rFonts w:asciiTheme="minorHAnsi" w:eastAsiaTheme="minorHAnsi" w:hAnsiTheme="minorHAnsi" w:cstheme="minorBidi"/>
      <w:sz w:val="22"/>
      <w:szCs w:val="22"/>
      <w:lang w:val="pl-PL" w:eastAsia="en-US" w:bidi="ar-SA"/>
    </w:rPr>
  </w:style>
  <w:style w:type="character" w:customStyle="1" w:styleId="TekstdymkaZnak">
    <w:name w:val="Tekst dymka Znak"/>
    <w:basedOn w:val="Domylnaczcionkaakapitu"/>
    <w:link w:val="Tekstdymka"/>
    <w:uiPriority w:val="99"/>
    <w:semiHidden/>
    <w:qFormat/>
    <w:rPr>
      <w:rFonts w:ascii="Tahoma" w:eastAsiaTheme="minorHAnsi" w:hAnsi="Tahoma" w:cs="Tahoma"/>
      <w:sz w:val="16"/>
      <w:szCs w:val="16"/>
      <w:lang w:val="pl-PL" w:eastAsia="en-US" w:bidi="ar-SA"/>
    </w:rPr>
  </w:style>
  <w:style w:type="character" w:customStyle="1" w:styleId="scxw30255204">
    <w:name w:val="scxw30255204"/>
    <w:basedOn w:val="Domylnaczcionkaakapitu"/>
    <w:qFormat/>
    <w:rPr>
      <w:rFonts w:asciiTheme="minorHAnsi" w:eastAsiaTheme="minorHAnsi" w:hAnsiTheme="minorHAnsi" w:cstheme="minorBidi"/>
      <w:sz w:val="22"/>
      <w:szCs w:val="22"/>
      <w:lang w:val="pl-PL" w:eastAsia="en-US" w:bidi="ar-SA"/>
    </w:rPr>
  </w:style>
  <w:style w:type="character" w:customStyle="1" w:styleId="Wyrnienieintensywne12">
    <w:name w:val="Wyróżnienie intensywne12"/>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2">
    <w:name w:val="Odwołanie intensywne12"/>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TekstprzypisudolnegoZnak">
    <w:name w:val="Tekst przypisu dolnego Znak"/>
    <w:basedOn w:val="Domylnaczcionkaakapitu"/>
    <w:link w:val="Tekstprzypisudolnego"/>
    <w:uiPriority w:val="99"/>
    <w:qFormat/>
    <w:rPr>
      <w:rFonts w:asciiTheme="minorHAnsi" w:eastAsiaTheme="minorHAnsi" w:hAnsiTheme="minorHAnsi" w:cstheme="minorBidi"/>
      <w:kern w:val="2"/>
      <w:sz w:val="20"/>
      <w:szCs w:val="20"/>
      <w:lang w:val="pl-PL" w:eastAsia="en-US" w:bidi="ar-SA"/>
      <w14:ligatures w14:val="standardContextual"/>
    </w:rPr>
  </w:style>
  <w:style w:type="character" w:customStyle="1" w:styleId="Nierozpoznanawzmianka15">
    <w:name w:val="Nierozpoznana wzmianka15"/>
    <w:basedOn w:val="Domylnaczcionkaakapitu"/>
    <w:uiPriority w:val="99"/>
    <w:semiHidden/>
    <w:unhideWhenUsed/>
    <w:rPr>
      <w:color w:val="605E5C"/>
      <w:shd w:val="clear" w:color="auto" w:fill="E1DFDD"/>
    </w:rPr>
  </w:style>
  <w:style w:type="paragraph" w:customStyle="1" w:styleId="Bibliografia8">
    <w:name w:val="Bibliografia8"/>
    <w:basedOn w:val="Normalny"/>
    <w:next w:val="Normalny"/>
    <w:uiPriority w:val="37"/>
    <w:semiHidden/>
    <w:unhideWhenUsed/>
  </w:style>
  <w:style w:type="character" w:customStyle="1" w:styleId="NormalnyWebZnak">
    <w:name w:val="Normalny (Web) Znak"/>
    <w:basedOn w:val="Domylnaczcionkaakapitu"/>
    <w:link w:val="NormalnyWeb"/>
    <w:uiPriority w:val="99"/>
    <w:rPr>
      <w:rFonts w:eastAsia="Calibri"/>
      <w:kern w:val="1"/>
      <w:lang w:val="en-US" w:eastAsia="zh-CN"/>
    </w:rPr>
  </w:style>
  <w:style w:type="table" w:customStyle="1" w:styleId="Zwykatabela33">
    <w:name w:val="Zwykła tabela 33"/>
    <w:basedOn w:val="Standardowy"/>
    <w:uiPriority w:val="43"/>
    <w:rPr>
      <w:rFonts w:asciiTheme="minorHAnsi" w:eastAsiaTheme="minorHAnsi" w:hAnsiTheme="minorHAnsi" w:cstheme="minorBidi"/>
      <w:sz w:val="22"/>
      <w:szCs w:val="22"/>
      <w:lang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erozpoznanawzmianka16">
    <w:name w:val="Nierozpoznana wzmianka16"/>
    <w:basedOn w:val="Domylnaczcionkaakapitu"/>
    <w:uiPriority w:val="99"/>
    <w:semiHidden/>
    <w:unhideWhenUsed/>
    <w:rPr>
      <w:color w:val="605E5C"/>
      <w:shd w:val="clear" w:color="auto" w:fill="E1DFDD"/>
    </w:rPr>
  </w:style>
  <w:style w:type="character" w:customStyle="1" w:styleId="Nierozpoznanawzmianka17">
    <w:name w:val="Nierozpoznana wzmianka17"/>
    <w:basedOn w:val="Domylnaczcionkaakapitu"/>
    <w:uiPriority w:val="99"/>
    <w:semiHidden/>
    <w:unhideWhenUsed/>
    <w:rPr>
      <w:color w:val="605E5C"/>
      <w:shd w:val="clear" w:color="auto" w:fill="E1DFDD"/>
    </w:rPr>
  </w:style>
  <w:style w:type="character" w:customStyle="1" w:styleId="Nierozpoznanawzmianka18">
    <w:name w:val="Nierozpoznana wzmianka18"/>
    <w:basedOn w:val="Domylnaczcionkaakapitu"/>
    <w:uiPriority w:val="99"/>
    <w:semiHidden/>
    <w:unhideWhenUsed/>
    <w:rPr>
      <w:color w:val="605E5C"/>
      <w:shd w:val="clear" w:color="auto" w:fill="E1DFDD"/>
    </w:rPr>
  </w:style>
  <w:style w:type="character" w:customStyle="1" w:styleId="Nierozpoznanawzmianka19">
    <w:name w:val="Nierozpoznana wzmianka19"/>
    <w:basedOn w:val="Domylnaczcionkaakapitu"/>
    <w:uiPriority w:val="99"/>
    <w:semiHidden/>
    <w:unhideWhenUsed/>
    <w:rPr>
      <w:color w:val="605E5C"/>
      <w:shd w:val="clear" w:color="auto" w:fill="E1DFDD"/>
    </w:rPr>
  </w:style>
  <w:style w:type="paragraph" w:customStyle="1" w:styleId="Bibliografia9">
    <w:name w:val="Bibliografia9"/>
    <w:basedOn w:val="Normalny"/>
    <w:next w:val="Normalny"/>
    <w:uiPriority w:val="37"/>
    <w:semiHidden/>
    <w:unhideWhenUsed/>
  </w:style>
  <w:style w:type="character" w:styleId="Nierozpoznanawzmianka">
    <w:name w:val="Unresolved Mention"/>
    <w:basedOn w:val="Domylnaczcionkaakapitu"/>
    <w:uiPriority w:val="99"/>
    <w:semiHidden/>
    <w:unhideWhenUsed/>
    <w:rsid w:val="00F50FA2"/>
    <w:rPr>
      <w:color w:val="605E5C"/>
      <w:shd w:val="clear" w:color="auto" w:fill="E1DFDD"/>
    </w:rPr>
  </w:style>
  <w:style w:type="paragraph" w:styleId="Nagwekspisutreci">
    <w:name w:val="TOC Heading"/>
    <w:basedOn w:val="Nagwek1"/>
    <w:next w:val="Normalny"/>
    <w:uiPriority w:val="39"/>
    <w:unhideWhenUsed/>
    <w:qFormat/>
    <w:rsid w:val="00F50FA2"/>
    <w:pPr>
      <w:suppressAutoHyphens w:val="0"/>
      <w:spacing w:before="240" w:after="0" w:line="259" w:lineRule="auto"/>
      <w:outlineLvl w:val="9"/>
    </w:pPr>
    <w:rPr>
      <w:rFonts w:eastAsiaTheme="majorEastAsia" w:cstheme="majorBidi"/>
      <w:b/>
      <w:kern w:val="0"/>
      <w:sz w:val="26"/>
      <w:szCs w:val="3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inakusibab00@gmail.com" TargetMode="External"/><Relationship Id="rId18" Type="http://schemas.openxmlformats.org/officeDocument/2006/relationships/hyperlink" Target="https://orcid.org/0009-0009-7038-6731" TargetMode="External"/><Relationship Id="rId26" Type="http://schemas.openxmlformats.org/officeDocument/2006/relationships/hyperlink" Target="https://orcid.org/0009-0004-6836-0704" TargetMode="External"/><Relationship Id="rId39" Type="http://schemas.openxmlformats.org/officeDocument/2006/relationships/hyperlink" Target="https://pubmed.ncbi.nlm.nih.gov/22131087/" TargetMode="External"/><Relationship Id="rId21" Type="http://schemas.openxmlformats.org/officeDocument/2006/relationships/hyperlink" Target="mailto:karolinakoguc@gmail.com" TargetMode="External"/><Relationship Id="rId34" Type="http://schemas.openxmlformats.org/officeDocument/2006/relationships/hyperlink" Target="https://pubmed.ncbi.nlm.nih.gov/24686956/" TargetMode="External"/><Relationship Id="rId42" Type="http://schemas.openxmlformats.org/officeDocument/2006/relationships/hyperlink" Target="https://pubmed.ncbi.nlm.nih.gov/31872117/" TargetMode="External"/><Relationship Id="rId47" Type="http://schemas.openxmlformats.org/officeDocument/2006/relationships/hyperlink" Target="https://pubmed.ncbi.nlm.nih.gov/33652414/" TargetMode="External"/><Relationship Id="rId50" Type="http://schemas.openxmlformats.org/officeDocument/2006/relationships/hyperlink" Target="https://pubmed.ncbi.nlm.nih.gov/32754087/" TargetMode="External"/><Relationship Id="rId55" Type="http://schemas.openxmlformats.org/officeDocument/2006/relationships/theme" Target="theme/theme1.xml"/><Relationship Id="rId7" Type="http://schemas.openxmlformats.org/officeDocument/2006/relationships/hyperlink" Target="mailto:m.wozniak912@gmail.com" TargetMode="External"/><Relationship Id="rId2" Type="http://schemas.openxmlformats.org/officeDocument/2006/relationships/styles" Target="styles.xml"/><Relationship Id="rId16" Type="http://schemas.openxmlformats.org/officeDocument/2006/relationships/hyperlink" Target="https://orcid.org/0009-0002-4627-7403" TargetMode="External"/><Relationship Id="rId29" Type="http://schemas.openxmlformats.org/officeDocument/2006/relationships/hyperlink" Target="https://pubmed.ncbi.nlm.nih.gov/21491325/" TargetMode="External"/><Relationship Id="rId11" Type="http://schemas.openxmlformats.org/officeDocument/2006/relationships/hyperlink" Target="mailto:karolinakutnik98@gmail.com" TargetMode="External"/><Relationship Id="rId24" Type="http://schemas.openxmlformats.org/officeDocument/2006/relationships/hyperlink" Target="https://orcid.org/0009-0005-4960-9604" TargetMode="External"/><Relationship Id="rId32" Type="http://schemas.openxmlformats.org/officeDocument/2006/relationships/hyperlink" Target="https://pubmed.ncbi.nlm.nih.gov/22505133/" TargetMode="External"/><Relationship Id="rId37" Type="http://schemas.openxmlformats.org/officeDocument/2006/relationships/hyperlink" Target="https://bmcpsychiatry.biomedcentral.com/articles/10.1186/s12888-015-0585-8" TargetMode="External"/><Relationship Id="rId40" Type="http://schemas.openxmlformats.org/officeDocument/2006/relationships/hyperlink" Target="https://pubmed.ncbi.nlm.nih.gov/20632737/" TargetMode="External"/><Relationship Id="rId45" Type="http://schemas.openxmlformats.org/officeDocument/2006/relationships/hyperlink" Target="https://pubmed.ncbi.nlm.nih.gov/21863133/"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orcid.org/0009-0004-8029-1422" TargetMode="External"/><Relationship Id="rId19" Type="http://schemas.openxmlformats.org/officeDocument/2006/relationships/hyperlink" Target="mailto:katarzyna.gunia2000@gmail.com" TargetMode="External"/><Relationship Id="rId31" Type="http://schemas.openxmlformats.org/officeDocument/2006/relationships/hyperlink" Target="https://pubmed.ncbi.nlm.nih.gov/21674246/" TargetMode="External"/><Relationship Id="rId44" Type="http://schemas.openxmlformats.org/officeDocument/2006/relationships/hyperlink" Target="https://digitalcommons.odu.edu/hms_etds/68/?utm_source=digitalcommons.odu.edu%2Fhms_etds%2F68&amp;utm_medium=PDF&amp;utm_campaign=PDFCoverPages"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lomiannymarcela@gmail.com" TargetMode="External"/><Relationship Id="rId14" Type="http://schemas.openxmlformats.org/officeDocument/2006/relationships/hyperlink" Target="https://orcid.org/0009-0004-9743-8734" TargetMode="External"/><Relationship Id="rId22" Type="http://schemas.openxmlformats.org/officeDocument/2006/relationships/hyperlink" Target="https://orcid.org/0009-0004-0762-7356" TargetMode="External"/><Relationship Id="rId27" Type="http://schemas.openxmlformats.org/officeDocument/2006/relationships/hyperlink" Target="https://bmcpsychiatry.biomedcentral.com/articles/10.1186/s12888-020-02518-y" TargetMode="External"/><Relationship Id="rId30" Type="http://schemas.openxmlformats.org/officeDocument/2006/relationships/hyperlink" Target="https://pubmed.ncbi.nlm.nih.gov/19680679/" TargetMode="External"/><Relationship Id="rId35" Type="http://schemas.openxmlformats.org/officeDocument/2006/relationships/hyperlink" Target="https://pubmed.ncbi.nlm.nih.gov/16737345/" TargetMode="External"/><Relationship Id="rId43" Type="http://schemas.openxmlformats.org/officeDocument/2006/relationships/hyperlink" Target="https://pubmed.ncbi.nlm.nih.gov/30524973/" TargetMode="External"/><Relationship Id="rId48" Type="http://schemas.openxmlformats.org/officeDocument/2006/relationships/hyperlink" Target="https://pubmed.ncbi.nlm.nih.gov/30870058/" TargetMode="External"/><Relationship Id="rId8" Type="http://schemas.openxmlformats.org/officeDocument/2006/relationships/hyperlink" Target="https://orcid.org/0009-0002-2518-4531"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orcid.org/0009-0008-2250-1232" TargetMode="External"/><Relationship Id="rId17" Type="http://schemas.openxmlformats.org/officeDocument/2006/relationships/hyperlink" Target="mailto:michat.czechowski@gmail.com" TargetMode="External"/><Relationship Id="rId25" Type="http://schemas.openxmlformats.org/officeDocument/2006/relationships/hyperlink" Target="mailto:m.skura15@gmail.com" TargetMode="External"/><Relationship Id="rId33" Type="http://schemas.openxmlformats.org/officeDocument/2006/relationships/hyperlink" Target="https://pubmed.ncbi.nlm.nih.gov/36031691/" TargetMode="External"/><Relationship Id="rId38" Type="http://schemas.openxmlformats.org/officeDocument/2006/relationships/hyperlink" Target="https://pubmed.ncbi.nlm.nih.gov/34791669/" TargetMode="External"/><Relationship Id="rId46" Type="http://schemas.openxmlformats.org/officeDocument/2006/relationships/hyperlink" Target="https://pubmed.ncbi.nlm.nih.gov/40042565/" TargetMode="External"/><Relationship Id="rId20" Type="http://schemas.openxmlformats.org/officeDocument/2006/relationships/hyperlink" Target="https://orcid.org/0009-0003-0111-5758" TargetMode="External"/><Relationship Id="rId41" Type="http://schemas.openxmlformats.org/officeDocument/2006/relationships/hyperlink" Target="https://pubmed.ncbi.nlm.nih.gov/3540131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gabriela.sikora1029@gmail.com" TargetMode="External"/><Relationship Id="rId23" Type="http://schemas.openxmlformats.org/officeDocument/2006/relationships/hyperlink" Target="mailto:karolinakolada2001@gmail.com" TargetMode="External"/><Relationship Id="rId28" Type="http://schemas.openxmlformats.org/officeDocument/2006/relationships/hyperlink" Target="https://hal.science/hal-03545405/document" TargetMode="External"/><Relationship Id="rId36" Type="http://schemas.openxmlformats.org/officeDocument/2006/relationships/hyperlink" Target="https://bmcpsychology.biomedcentral.com/articles/10.1186/s40359-021-00627-1" TargetMode="External"/><Relationship Id="rId49" Type="http://schemas.openxmlformats.org/officeDocument/2006/relationships/hyperlink" Target="https://pubmed.ncbi.nlm.nih.gov/29862344/"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s://apcz.umk.pl/QS/article/view/66857" TargetMode="External"/><Relationship Id="rId1" Type="http://schemas.openxmlformats.org/officeDocument/2006/relationships/hyperlink" Target="https://doi.org/10.12775/QS.2025.48.66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12</Pages>
  <Words>5381</Words>
  <Characters>32290</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Type of the Paper (Article</vt:lpstr>
    </vt:vector>
  </TitlesOfParts>
  <Company/>
  <LinksUpToDate>false</LinksUpToDate>
  <CharactersWithSpaces>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zukow@o365.umk.pl</cp:lastModifiedBy>
  <cp:revision>5</cp:revision>
  <cp:lastPrinted>2025-12-07T13:04:00Z</cp:lastPrinted>
  <dcterms:created xsi:type="dcterms:W3CDTF">2025-12-07T13:13:00Z</dcterms:created>
  <dcterms:modified xsi:type="dcterms:W3CDTF">2025-12-07T16:45:00Z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7B606A1A62474F2093B1FC00EEAF39DF_13</vt:lpwstr>
  </property>
</Properties>
</file>