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DCE12">
      <w:pPr>
        <w:spacing w:line="360" w:lineRule="auto"/>
        <w:jc w:val="both"/>
        <w:rPr>
          <w:rFonts w:hint="default" w:ascii="Times New Roman" w:hAnsi="Times New Roman" w:cs="Times New Roman"/>
          <w:b/>
          <w:bCs/>
          <w:lang w:val="en-US"/>
        </w:rPr>
      </w:pPr>
      <w:r>
        <w:rPr>
          <w:rFonts w:hint="default" w:ascii="Times New Roman" w:hAnsi="Times New Roman" w:cs="Times New Roman"/>
          <w:b/>
          <w:bCs/>
          <w:kern w:val="0"/>
          <w:lang w:val="en-GB"/>
        </w:rPr>
        <w:t>Wilson Disease: Why Early Diagnosis Matters and How to Improve Screening</w:t>
      </w:r>
    </w:p>
    <w:p w14:paraId="01380F50">
      <w:pPr>
        <w:spacing w:line="360" w:lineRule="auto"/>
        <w:jc w:val="both"/>
        <w:rPr>
          <w:rFonts w:hint="default" w:ascii="Times New Roman" w:hAnsi="Times New Roman" w:cs="Times New Roman"/>
          <w:lang w:val="en-US"/>
        </w:rPr>
      </w:pPr>
    </w:p>
    <w:p w14:paraId="6AB8FF7A">
      <w:pPr>
        <w:spacing w:line="360" w:lineRule="auto"/>
        <w:jc w:val="both"/>
        <w:rPr>
          <w:rFonts w:hint="default" w:ascii="Times New Roman" w:hAnsi="Times New Roman" w:cs="Times New Roman"/>
          <w:lang w:val="en-US"/>
        </w:rPr>
      </w:pPr>
      <w:r>
        <w:rPr>
          <w:rFonts w:hint="default" w:ascii="Times New Roman" w:hAnsi="Times New Roman" w:cs="Times New Roman"/>
          <w:lang w:val="en-US"/>
        </w:rPr>
        <w:t>Agnieszka Starzyk</w:t>
      </w:r>
    </w:p>
    <w:p w14:paraId="73CEA9E1">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Medical University of Warsaw, Żwirki i Wigury 61, 02-091</w:t>
      </w:r>
    </w:p>
    <w:p w14:paraId="7CB9F862">
      <w:pPr>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Warsaw, Poland</w:t>
      </w:r>
    </w:p>
    <w:p w14:paraId="3BD8FCA9">
      <w:pPr>
        <w:spacing w:line="360" w:lineRule="auto"/>
        <w:jc w:val="both"/>
        <w:rPr>
          <w:rStyle w:val="29"/>
          <w:rFonts w:hint="default" w:ascii="Times New Roman" w:hAnsi="Times New Roman" w:cs="Times New Roman"/>
          <w:color w:val="auto"/>
          <w:lang w:val="en-US"/>
        </w:rPr>
      </w:pPr>
      <w:r>
        <w:rPr>
          <w:rFonts w:hint="default" w:ascii="Times New Roman" w:hAnsi="Times New Roman" w:cs="Times New Roman"/>
          <w:lang w:val="en-US"/>
        </w:rPr>
        <w:t xml:space="preserve">ORCID: </w:t>
      </w:r>
      <w:r>
        <w:rPr>
          <w:rFonts w:hint="default" w:ascii="Times New Roman" w:hAnsi="Times New Roman" w:cs="Times New Roman"/>
        </w:rPr>
        <w:fldChar w:fldCharType="begin"/>
      </w:r>
      <w:r>
        <w:rPr>
          <w:rFonts w:hint="default" w:ascii="Times New Roman" w:hAnsi="Times New Roman" w:cs="Times New Roman"/>
        </w:rPr>
        <w:instrText xml:space="preserve"> HYPERLINK "https://orcid.org/0009-0002-8696-4187" </w:instrText>
      </w:r>
      <w:r>
        <w:rPr>
          <w:rFonts w:hint="default" w:ascii="Times New Roman" w:hAnsi="Times New Roman" w:cs="Times New Roman"/>
        </w:rPr>
        <w:fldChar w:fldCharType="separate"/>
      </w:r>
      <w:r>
        <w:rPr>
          <w:rStyle w:val="29"/>
          <w:rFonts w:hint="default" w:ascii="Times New Roman" w:hAnsi="Times New Roman" w:cs="Times New Roman"/>
          <w:color w:val="auto"/>
          <w:lang w:val="en-US"/>
        </w:rPr>
        <w:t>https://orcid.org/0009-0002-8696-4187</w:t>
      </w:r>
      <w:r>
        <w:rPr>
          <w:rStyle w:val="29"/>
          <w:rFonts w:hint="default" w:ascii="Times New Roman" w:hAnsi="Times New Roman" w:cs="Times New Roman"/>
          <w:color w:val="auto"/>
          <w:lang w:val="en-US"/>
        </w:rPr>
        <w:fldChar w:fldCharType="end"/>
      </w:r>
    </w:p>
    <w:p w14:paraId="43E2C64F">
      <w:pPr>
        <w:spacing w:line="360" w:lineRule="auto"/>
        <w:jc w:val="both"/>
        <w:rPr>
          <w:rFonts w:hint="default" w:ascii="Times New Roman" w:hAnsi="Times New Roman" w:cs="Times New Roman"/>
          <w:lang w:val="en-US"/>
        </w:rPr>
      </w:pPr>
      <w:r>
        <w:rPr>
          <w:rStyle w:val="29"/>
          <w:rFonts w:hint="default" w:ascii="Times New Roman" w:hAnsi="Times New Roman" w:cs="Times New Roman"/>
          <w:color w:val="auto"/>
          <w:u w:val="none"/>
          <w:lang w:val="en-US"/>
        </w:rPr>
        <w:t xml:space="preserve">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"mailto:astarz.st@gmail.com" </w:instrText>
      </w:r>
      <w:r>
        <w:rPr>
          <w:rFonts w:hint="default" w:ascii="Times New Roman" w:hAnsi="Times New Roman" w:cs="Times New Roman"/>
        </w:rPr>
        <w:fldChar w:fldCharType="separate"/>
      </w:r>
      <w:r>
        <w:rPr>
          <w:rStyle w:val="29"/>
          <w:rFonts w:hint="default" w:ascii="Times New Roman" w:hAnsi="Times New Roman" w:cs="Times New Roman"/>
          <w:color w:val="auto"/>
          <w:lang w:val="en-US"/>
        </w:rPr>
        <w:t>astarz.st@gmail.com</w:t>
      </w:r>
      <w:r>
        <w:rPr>
          <w:rStyle w:val="29"/>
          <w:rFonts w:hint="default" w:ascii="Times New Roman" w:hAnsi="Times New Roman" w:cs="Times New Roman"/>
          <w:color w:val="auto"/>
          <w:lang w:val="en-US"/>
        </w:rPr>
        <w:fldChar w:fldCharType="end"/>
      </w:r>
    </w:p>
    <w:p w14:paraId="38C6CFF9">
      <w:pPr>
        <w:spacing w:line="360" w:lineRule="auto"/>
        <w:jc w:val="both"/>
        <w:rPr>
          <w:rFonts w:hint="default" w:ascii="Times New Roman" w:hAnsi="Times New Roman" w:cs="Times New Roman"/>
          <w:i/>
          <w:iCs/>
          <w:kern w:val="0"/>
          <w:lang w:val="en-US"/>
        </w:rPr>
      </w:pPr>
    </w:p>
    <w:p w14:paraId="398D48E3">
      <w:pPr>
        <w:spacing w:line="360" w:lineRule="auto"/>
        <w:jc w:val="both"/>
        <w:rPr>
          <w:rFonts w:hint="default" w:ascii="Times New Roman" w:hAnsi="Times New Roman" w:cs="Times New Roman"/>
          <w:kern w:val="0"/>
          <w:lang w:val="en-US"/>
        </w:rPr>
      </w:pPr>
      <w:r>
        <w:rPr>
          <w:rFonts w:hint="default" w:ascii="Times New Roman" w:hAnsi="Times New Roman" w:cs="Times New Roman"/>
          <w:kern w:val="0"/>
          <w:lang w:val="en-US"/>
        </w:rPr>
        <w:t>Piotr Charzewski</w:t>
      </w:r>
    </w:p>
    <w:p w14:paraId="3A386B29">
      <w:pPr>
        <w:spacing w:line="360" w:lineRule="auto"/>
        <w:jc w:val="both"/>
        <w:rPr>
          <w:rFonts w:hint="default" w:ascii="Times New Roman" w:hAnsi="Times New Roman" w:cs="Times New Roman"/>
          <w:lang w:val="en-US"/>
        </w:rPr>
      </w:pPr>
      <w:r>
        <w:rPr>
          <w:rFonts w:hint="default" w:ascii="Times New Roman" w:hAnsi="Times New Roman" w:cs="Times New Roman"/>
          <w:lang w:val="en-US"/>
        </w:rPr>
        <w:t xml:space="preserve">Kozminski University, Jagiellońska 57, 03-301 </w:t>
      </w:r>
    </w:p>
    <w:p w14:paraId="13726F46">
      <w:pPr>
        <w:spacing w:line="360" w:lineRule="auto"/>
        <w:jc w:val="both"/>
        <w:rPr>
          <w:rFonts w:hint="default" w:ascii="Times New Roman" w:hAnsi="Times New Roman" w:cs="Times New Roman"/>
          <w:lang w:val="en-US"/>
        </w:rPr>
      </w:pPr>
      <w:r>
        <w:rPr>
          <w:rFonts w:hint="default" w:ascii="Times New Roman" w:hAnsi="Times New Roman" w:cs="Times New Roman"/>
          <w:lang w:val="en-US"/>
        </w:rPr>
        <w:t>Warsaw, Poland</w:t>
      </w:r>
    </w:p>
    <w:p w14:paraId="6FF4DAD3">
      <w:pPr>
        <w:spacing w:line="360" w:lineRule="auto"/>
        <w:jc w:val="both"/>
        <w:rPr>
          <w:rStyle w:val="29"/>
          <w:rFonts w:hint="default" w:ascii="Times New Roman" w:hAnsi="Times New Roman" w:cs="Times New Roman"/>
          <w:color w:val="auto"/>
          <w:lang w:val="en-US"/>
        </w:rPr>
      </w:pPr>
      <w:r>
        <w:rPr>
          <w:rFonts w:hint="default" w:ascii="Times New Roman" w:hAnsi="Times New Roman" w:cs="Times New Roman"/>
          <w:lang w:val="en-US"/>
        </w:rPr>
        <w:t>ORCID:</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"https://orcid.org/0009-0007-5170-3899" </w:instrText>
      </w:r>
      <w:r>
        <w:rPr>
          <w:rFonts w:hint="default" w:ascii="Times New Roman" w:hAnsi="Times New Roman" w:cs="Times New Roman"/>
        </w:rPr>
        <w:fldChar w:fldCharType="separate"/>
      </w:r>
      <w:r>
        <w:rPr>
          <w:rStyle w:val="29"/>
          <w:rFonts w:hint="default" w:ascii="Times New Roman" w:hAnsi="Times New Roman" w:cs="Times New Roman"/>
          <w:color w:val="auto"/>
          <w:lang w:val="en-US"/>
        </w:rPr>
        <w:t>https://orcid.org/0009-0007-5170-3899</w:t>
      </w:r>
      <w:r>
        <w:rPr>
          <w:rStyle w:val="29"/>
          <w:rFonts w:hint="default" w:ascii="Times New Roman" w:hAnsi="Times New Roman" w:cs="Times New Roman"/>
          <w:color w:val="auto"/>
          <w:lang w:val="en-US"/>
        </w:rPr>
        <w:fldChar w:fldCharType="end"/>
      </w:r>
    </w:p>
    <w:p w14:paraId="403663FE">
      <w:pPr>
        <w:spacing w:line="360" w:lineRule="auto"/>
        <w:jc w:val="both"/>
        <w:rPr>
          <w:rStyle w:val="29"/>
          <w:rFonts w:hint="default" w:ascii="Times New Roman" w:hAnsi="Times New Roman" w:cs="Times New Roman"/>
          <w:color w:val="auto"/>
          <w:lang w:val="en-US"/>
        </w:rPr>
      </w:pPr>
      <w:r>
        <w:rPr>
          <w:rStyle w:val="29"/>
          <w:rFonts w:hint="default" w:ascii="Times New Roman" w:hAnsi="Times New Roman" w:cs="Times New Roman"/>
          <w:color w:val="auto"/>
          <w:u w:val="none"/>
          <w:lang w:val="en-US"/>
        </w:rPr>
        <w:t>email:</w:t>
      </w:r>
      <w:r>
        <w:rPr>
          <w:rFonts w:hint="default" w:ascii="Times New Roman" w:hAnsi="Times New Roman" w:cs="Times New Roman"/>
          <w:lang w:val="en-US"/>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"mailto:charzewskip@gmail.com" </w:instrText>
      </w:r>
      <w:r>
        <w:rPr>
          <w:rFonts w:hint="default" w:ascii="Times New Roman" w:hAnsi="Times New Roman" w:cs="Times New Roman"/>
        </w:rPr>
        <w:fldChar w:fldCharType="separate"/>
      </w:r>
      <w:r>
        <w:rPr>
          <w:rStyle w:val="29"/>
          <w:rFonts w:hint="default" w:ascii="Times New Roman" w:hAnsi="Times New Roman" w:cs="Times New Roman"/>
          <w:color w:val="auto"/>
          <w:lang w:val="en-US"/>
        </w:rPr>
        <w:t>charzewskip@gmail.com</w:t>
      </w:r>
      <w:r>
        <w:rPr>
          <w:rStyle w:val="29"/>
          <w:rFonts w:hint="default" w:ascii="Times New Roman" w:hAnsi="Times New Roman" w:cs="Times New Roman"/>
          <w:color w:val="auto"/>
          <w:lang w:val="en-US"/>
        </w:rPr>
        <w:fldChar w:fldCharType="end"/>
      </w:r>
    </w:p>
    <w:p w14:paraId="499213D4">
      <w:pPr>
        <w:spacing w:line="360" w:lineRule="auto"/>
        <w:jc w:val="both"/>
        <w:rPr>
          <w:rStyle w:val="29"/>
          <w:rFonts w:hint="default" w:ascii="Times New Roman" w:hAnsi="Times New Roman" w:cs="Times New Roman"/>
          <w:color w:val="auto"/>
          <w:lang w:val="en-US"/>
        </w:rPr>
      </w:pPr>
    </w:p>
    <w:p w14:paraId="3BB40665">
      <w:pPr>
        <w:spacing w:line="360" w:lineRule="auto"/>
        <w:jc w:val="both"/>
        <w:rPr>
          <w:rStyle w:val="29"/>
          <w:rFonts w:hint="default" w:ascii="Times New Roman" w:hAnsi="Times New Roman" w:cs="Times New Roman"/>
          <w:color w:val="auto"/>
          <w:lang w:val="en-US"/>
        </w:rPr>
      </w:pPr>
    </w:p>
    <w:p w14:paraId="2B2AF1EF">
      <w:pPr>
        <w:spacing w:line="360" w:lineRule="auto"/>
        <w:jc w:val="both"/>
        <w:rPr>
          <w:rStyle w:val="29"/>
          <w:rFonts w:hint="default" w:ascii="Times New Roman" w:hAnsi="Times New Roman" w:cs="Times New Roman"/>
          <w:color w:val="auto"/>
          <w:lang w:val="en-US"/>
        </w:rPr>
      </w:pPr>
    </w:p>
    <w:p w14:paraId="17E92679">
      <w:pPr>
        <w:spacing w:line="360" w:lineRule="auto"/>
        <w:jc w:val="both"/>
        <w:rPr>
          <w:rStyle w:val="29"/>
          <w:rFonts w:hint="default" w:ascii="Times New Roman" w:hAnsi="Times New Roman" w:cs="Times New Roman"/>
          <w:color w:val="auto"/>
          <w:lang w:val="en-US"/>
        </w:rPr>
      </w:pPr>
    </w:p>
    <w:p w14:paraId="4AC194E7">
      <w:pPr>
        <w:spacing w:line="360" w:lineRule="auto"/>
        <w:jc w:val="both"/>
        <w:rPr>
          <w:rStyle w:val="29"/>
          <w:rFonts w:hint="default" w:ascii="Times New Roman" w:hAnsi="Times New Roman" w:cs="Times New Roman"/>
          <w:color w:val="auto"/>
          <w:lang w:val="en-US"/>
        </w:rPr>
      </w:pPr>
    </w:p>
    <w:p w14:paraId="7875C1DB">
      <w:pPr>
        <w:spacing w:line="360" w:lineRule="auto"/>
        <w:jc w:val="both"/>
        <w:rPr>
          <w:rStyle w:val="29"/>
          <w:rFonts w:hint="default" w:ascii="Times New Roman" w:hAnsi="Times New Roman" w:cs="Times New Roman"/>
          <w:color w:val="auto"/>
          <w:lang w:val="en-US"/>
        </w:rPr>
      </w:pPr>
    </w:p>
    <w:p w14:paraId="12F99A29">
      <w:pPr>
        <w:spacing w:line="360" w:lineRule="auto"/>
        <w:jc w:val="both"/>
        <w:rPr>
          <w:rStyle w:val="29"/>
          <w:rFonts w:hint="default" w:ascii="Times New Roman" w:hAnsi="Times New Roman" w:cs="Times New Roman"/>
          <w:color w:val="auto"/>
          <w:lang w:val="en-US"/>
        </w:rPr>
      </w:pPr>
    </w:p>
    <w:p w14:paraId="683ED4E8">
      <w:pPr>
        <w:spacing w:line="360" w:lineRule="auto"/>
        <w:jc w:val="both"/>
        <w:rPr>
          <w:rFonts w:hint="default" w:ascii="Times New Roman" w:hAnsi="Times New Roman" w:cs="Times New Roman"/>
          <w:b/>
          <w:bCs/>
          <w:lang w:val="en-US"/>
        </w:rPr>
      </w:pPr>
      <w:r>
        <w:rPr>
          <w:rStyle w:val="29"/>
          <w:rFonts w:hint="default" w:ascii="Times New Roman" w:hAnsi="Times New Roman" w:cs="Times New Roman"/>
          <w:b/>
          <w:bCs/>
          <w:color w:val="auto"/>
          <w:u w:val="none"/>
          <w:lang w:val="en-US"/>
        </w:rPr>
        <w:t>ABSTRACT</w:t>
      </w:r>
    </w:p>
    <w:p w14:paraId="4BF6C66E">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lang w:val="en-US"/>
        </w:rPr>
        <w:t>Introduction:</w:t>
      </w:r>
      <w:r>
        <w:rPr>
          <w:rFonts w:hint="default" w:ascii="Times New Roman" w:hAnsi="Times New Roman" w:cs="Times New Roman"/>
          <w:kern w:val="0"/>
          <w:sz w:val="26"/>
          <w:szCs w:val="26"/>
          <w:lang w:val="en-GB"/>
        </w:rPr>
        <w:t xml:space="preserve"> </w:t>
      </w:r>
      <w:r>
        <w:rPr>
          <w:rFonts w:hint="default" w:ascii="Times New Roman" w:hAnsi="Times New Roman" w:cs="Times New Roman"/>
          <w:kern w:val="0"/>
          <w:lang w:val="en-GB"/>
        </w:rPr>
        <w:t xml:space="preserve">Wilson disease is a rare genetic disorder of copper metabolism caused by mutations in the </w:t>
      </w:r>
      <w:r>
        <w:rPr>
          <w:rFonts w:hint="default" w:ascii="Times New Roman" w:hAnsi="Times New Roman" w:cs="Times New Roman"/>
          <w:i/>
          <w:iCs/>
          <w:kern w:val="0"/>
          <w:lang w:val="en-GB"/>
        </w:rPr>
        <w:t>ATP7B</w:t>
      </w:r>
      <w:r>
        <w:rPr>
          <w:rFonts w:hint="default" w:ascii="Times New Roman" w:hAnsi="Times New Roman" w:cs="Times New Roman"/>
          <w:kern w:val="0"/>
          <w:lang w:val="en-GB"/>
        </w:rPr>
        <w:t xml:space="preserve"> gene, leading to impaired hepatic copper excretion and toxic copper accumulation in the liver, brain, and other organs. The disease manifests with hepatic, neurological, and psychiatric symptoms, ranging from liver dysfunction and cirrhosis to movement disorders, cognitive decline, and mood disturbances. Diagnosis relies on serum ceruloplasmin levels, urinary copper excretion, hepatic copper quantification, genetic testing, and neuroimaging.</w:t>
      </w:r>
    </w:p>
    <w:p w14:paraId="71E464AF">
      <w:pPr>
        <w:spacing w:line="360" w:lineRule="auto"/>
        <w:jc w:val="both"/>
        <w:rPr>
          <w:rFonts w:hint="default" w:ascii="Times New Roman" w:hAnsi="Times New Roman" w:cs="Times New Roman"/>
          <w:b/>
          <w:bCs/>
          <w:lang w:val="en-US"/>
        </w:rPr>
      </w:pPr>
      <w:r>
        <w:rPr>
          <w:rFonts w:hint="default" w:ascii="Times New Roman" w:hAnsi="Times New Roman" w:cs="Times New Roman"/>
          <w:kern w:val="0"/>
          <w:lang w:val="en-GB"/>
        </w:rPr>
        <w:t>Treatment focuses on lifelong copper control through chelating agents (D-penicillamine, trientine) and zinc therapy, while liver transplantation remains the only curative option in severe cases. Despite effective management strategies, early detection challenges, treatment side effects, and long-term monitoring complexities persist. Emerging research on gene therapy, novel chelators, and microbiome-targeted interventions aims to provide safer and more efficient alternatives. Advancements in early diagnosis, optimized treatment, and personalized medicine are essential to improving patient outcomes and quality of life.</w:t>
      </w:r>
      <w:r>
        <w:rPr>
          <w:rFonts w:hint="default" w:ascii="Times New Roman" w:hAnsi="Times New Roman" w:cs="Times New Roman"/>
        </w:rPr>
        <w:t xml:space="preserve"> </w:t>
      </w:r>
    </w:p>
    <w:p w14:paraId="49C7756E">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lang w:val="en-US"/>
        </w:rPr>
        <w:t xml:space="preserve">Materials and Methods: </w:t>
      </w:r>
      <w:r>
        <w:rPr>
          <w:rFonts w:hint="default" w:ascii="Times New Roman" w:hAnsi="Times New Roman" w:cs="Times New Roman"/>
          <w:kern w:val="0"/>
          <w:lang w:val="en-GB"/>
        </w:rPr>
        <w:t>This study conducted a systematic review of published research on Wilson disease, examining its genetic basis, clinical presentation, diagnostic methods, and treatment strategies. Literature was sourced from PubMed, Scopus, and Web of Science, focusing on recent advancements in copper metabolism, ATP7B mutations, and therapeutic interventions. Eligible studies included original research, clinical trials, systematic reviews, and meta-analyses, while case reports and non-English publications were excluded.</w:t>
      </w:r>
    </w:p>
    <w:p w14:paraId="18801903">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lang w:val="en-US"/>
        </w:rPr>
        <w:t>Results:</w:t>
      </w:r>
      <w:r>
        <w:rPr>
          <w:rFonts w:hint="default" w:ascii="Times New Roman" w:hAnsi="Times New Roman" w:cs="Times New Roman"/>
          <w:kern w:val="0"/>
          <w:lang w:val="en-GB"/>
        </w:rPr>
        <w:t xml:space="preserve"> Wilson disease is a genetic disorder of copper metabolism caused by mutations in the </w:t>
      </w:r>
      <w:r>
        <w:rPr>
          <w:rFonts w:hint="default" w:ascii="Times New Roman" w:hAnsi="Times New Roman" w:cs="Times New Roman"/>
          <w:i/>
          <w:iCs/>
          <w:kern w:val="0"/>
          <w:lang w:val="en-GB"/>
        </w:rPr>
        <w:t>ATP7B</w:t>
      </w:r>
      <w:r>
        <w:rPr>
          <w:rFonts w:hint="default" w:ascii="Times New Roman" w:hAnsi="Times New Roman" w:cs="Times New Roman"/>
          <w:kern w:val="0"/>
          <w:lang w:val="en-GB"/>
        </w:rPr>
        <w:t xml:space="preserve"> gene, leading to copper accumulation in the liver, brain, and other organs. This copper overload causes progressive tissue damage, resulting in a wide spectrum of hepatic, neurological, and psychiatric symptoms. Liver-related symptoms range from mild hepatomegaly and elevated liver enzymes to cirrhosis and acute liver failure, while neurological manifestations include tremors, dystonia, dysarthria, and cognitive impairment. Many patients also experience psychiatric disturbances, such as depression, mood instability, and personality changes, making diagnosis particularly challenging.</w:t>
      </w:r>
    </w:p>
    <w:p w14:paraId="054C3A25">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 xml:space="preserve">Diagnosis of Wilson’s disease is based on biochemical tests, including low serum ceruloplasmin, elevated 24-hour urinary copper excretion, and hepatic copper quantification. Genetic testing for </w:t>
      </w:r>
      <w:r>
        <w:rPr>
          <w:rFonts w:hint="default" w:ascii="Times New Roman" w:hAnsi="Times New Roman" w:cs="Times New Roman"/>
          <w:i/>
          <w:iCs/>
          <w:kern w:val="0"/>
          <w:lang w:val="en-GB"/>
        </w:rPr>
        <w:t>ATP7B</w:t>
      </w:r>
      <w:r>
        <w:rPr>
          <w:rFonts w:hint="default" w:ascii="Times New Roman" w:hAnsi="Times New Roman" w:cs="Times New Roman"/>
          <w:kern w:val="0"/>
          <w:lang w:val="en-GB"/>
        </w:rPr>
        <w:t xml:space="preserve"> mutations is useful for confirming the diagnosis, particularly in asymptomatic individuals or those with an atypical presentation. Neuroimaging, particularly MRI, is often employed in patients with neurological symptoms, revealing characteristic basal ganglia abnormalities. Despite the availability of these diagnostic tools, many cases remain undiagnosed or misdiagnosed due to the highly variable nature of the disease.</w:t>
      </w:r>
    </w:p>
    <w:p w14:paraId="585F5DCE">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Treatment focuses on lifelong copper management, with copper chelators (D-penicillamine, trientine) and zinc therapy serving as the main therapeutic options to reduce systemic copper levels. In patients with severe liver dysfunction or acute hepatic failure, liver transplantation remains the only curative option. While these therapies are effective in preventing further organ damage, lifelong adherence, potential side effects, and limited treatment options for neurological symptoms present ongoing challenges.</w:t>
      </w:r>
    </w:p>
    <w:p w14:paraId="21A6AD27">
      <w:pPr>
        <w:spacing w:line="360" w:lineRule="auto"/>
        <w:jc w:val="both"/>
        <w:rPr>
          <w:rFonts w:hint="default" w:ascii="Times New Roman" w:hAnsi="Times New Roman" w:cs="Times New Roman"/>
          <w:b/>
          <w:bCs/>
          <w:lang w:val="en-US"/>
        </w:rPr>
      </w:pPr>
      <w:r>
        <w:rPr>
          <w:rFonts w:hint="default" w:ascii="Times New Roman" w:hAnsi="Times New Roman" w:cs="Times New Roman"/>
          <w:kern w:val="0"/>
          <w:lang w:val="en-GB"/>
        </w:rPr>
        <w:t>Recent research is exploring alternative treatment approaches, including gene therapy to restore ATP7B function, next-generation copper chelators with improved safety profiles, and microbiome-targeted therapies aimed at regulating intestinal copper absorption. Despite these advancements, early detection, personalized treatment plans, and regular disease monitoring remain essential for improving long-term outcomes and quality of life in Wilson disease patients.</w:t>
      </w:r>
      <w:r>
        <w:rPr>
          <w:rFonts w:hint="default" w:ascii="Times New Roman" w:hAnsi="Times New Roman" w:cs="Times New Roman"/>
        </w:rPr>
        <w:t xml:space="preserve"> </w:t>
      </w:r>
    </w:p>
    <w:p w14:paraId="398A5EBC">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lang w:val="en-US"/>
        </w:rPr>
        <w:t>Conclusions:</w:t>
      </w:r>
      <w:r>
        <w:rPr>
          <w:rFonts w:hint="default" w:ascii="Times New Roman" w:hAnsi="Times New Roman" w:cs="Times New Roman"/>
          <w:kern w:val="0"/>
          <w:lang w:val="en-GB"/>
        </w:rPr>
        <w:t xml:space="preserve"> Wilson disease is a genetic disorder of copper metabolism that leads to toxic copper accumulation, primarily affecting the liver and brain. Early diagnosis and lifelong treatment are essential to prevent irreversible organ damage. Current therapies include copper chelators (D-penicillamine, trientine), zinc therapy, and liver transplantation for severe cases. Despite their effectiveness, lifelong adherence and potential side effects remain challenges. Emerging treatments, including gene therapy, improved chelators, and microbiome-targeted approaches, offer hope for more effective and less burdensome therapies. A multidisciplinary approach is key to improving long-term patient outcomes and quality of life.</w:t>
      </w:r>
    </w:p>
    <w:p w14:paraId="6BE3D215">
      <w:pPr>
        <w:spacing w:line="360" w:lineRule="auto"/>
        <w:jc w:val="both"/>
        <w:rPr>
          <w:rFonts w:hint="default" w:ascii="Times New Roman" w:hAnsi="Times New Roman" w:cs="Times New Roman"/>
          <w:b/>
          <w:bCs/>
          <w:lang w:val="en-GB"/>
        </w:rPr>
      </w:pPr>
    </w:p>
    <w:p w14:paraId="373B1D2F">
      <w:pPr>
        <w:spacing w:line="360" w:lineRule="auto"/>
        <w:jc w:val="both"/>
        <w:rPr>
          <w:rFonts w:hint="default" w:ascii="Times New Roman" w:hAnsi="Times New Roman" w:cs="Times New Roman"/>
          <w:b/>
          <w:bCs/>
          <w:lang w:val="en-GB"/>
        </w:rPr>
      </w:pPr>
    </w:p>
    <w:p w14:paraId="7FEABA6E">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 xml:space="preserve">Keywords: </w:t>
      </w:r>
      <w:r>
        <w:rPr>
          <w:rFonts w:hint="default" w:ascii="Times New Roman" w:hAnsi="Times New Roman" w:cs="Times New Roman"/>
          <w:lang w:val="en-US"/>
        </w:rPr>
        <w:t>w</w:t>
      </w:r>
      <w:r>
        <w:rPr>
          <w:rFonts w:hint="default" w:ascii="Times New Roman" w:hAnsi="Times New Roman" w:cs="Times New Roman"/>
        </w:rPr>
        <w:t xml:space="preserve">ilson </w:t>
      </w:r>
      <w:r>
        <w:rPr>
          <w:rFonts w:hint="default" w:ascii="Times New Roman" w:hAnsi="Times New Roman" w:cs="Times New Roman"/>
          <w:lang w:val="en-US"/>
        </w:rPr>
        <w:t>d</w:t>
      </w:r>
      <w:r>
        <w:rPr>
          <w:rFonts w:hint="default" w:ascii="Times New Roman" w:hAnsi="Times New Roman" w:cs="Times New Roman"/>
        </w:rPr>
        <w:t>isease</w:t>
      </w:r>
      <w:r>
        <w:rPr>
          <w:rFonts w:hint="default" w:ascii="Times New Roman" w:hAnsi="Times New Roman" w:cs="Times New Roman"/>
          <w:lang w:val="en-US"/>
        </w:rPr>
        <w:t xml:space="preserve">, </w:t>
      </w:r>
      <w:r>
        <w:rPr>
          <w:rFonts w:hint="default" w:ascii="Times New Roman" w:hAnsi="Times New Roman" w:cs="Times New Roman"/>
        </w:rPr>
        <w:t xml:space="preserve">ATP7B </w:t>
      </w:r>
      <w:r>
        <w:rPr>
          <w:rFonts w:hint="default" w:ascii="Times New Roman" w:hAnsi="Times New Roman" w:cs="Times New Roman"/>
          <w:lang w:val="en-US"/>
        </w:rPr>
        <w:t>m</w:t>
      </w:r>
      <w:r>
        <w:rPr>
          <w:rFonts w:hint="default" w:ascii="Times New Roman" w:hAnsi="Times New Roman" w:cs="Times New Roman"/>
        </w:rPr>
        <w:t>utation</w:t>
      </w:r>
      <w:r>
        <w:rPr>
          <w:rFonts w:hint="default" w:ascii="Times New Roman" w:hAnsi="Times New Roman" w:cs="Times New Roman"/>
          <w:lang w:val="en-US"/>
        </w:rPr>
        <w:t>, c</w:t>
      </w:r>
      <w:r>
        <w:rPr>
          <w:rFonts w:hint="default" w:ascii="Times New Roman" w:hAnsi="Times New Roman" w:cs="Times New Roman"/>
        </w:rPr>
        <w:t xml:space="preserve">opper </w:t>
      </w:r>
      <w:r>
        <w:rPr>
          <w:rFonts w:hint="default" w:ascii="Times New Roman" w:hAnsi="Times New Roman" w:cs="Times New Roman"/>
          <w:lang w:val="en-US"/>
        </w:rPr>
        <w:t>m</w:t>
      </w:r>
      <w:r>
        <w:rPr>
          <w:rFonts w:hint="default" w:ascii="Times New Roman" w:hAnsi="Times New Roman" w:cs="Times New Roman"/>
        </w:rPr>
        <w:t>etabolism</w:t>
      </w:r>
      <w:r>
        <w:rPr>
          <w:rFonts w:hint="default" w:ascii="Times New Roman" w:hAnsi="Times New Roman" w:cs="Times New Roman"/>
          <w:lang w:val="en-US"/>
        </w:rPr>
        <w:t>, c</w:t>
      </w:r>
      <w:r>
        <w:rPr>
          <w:rFonts w:hint="default" w:ascii="Times New Roman" w:hAnsi="Times New Roman" w:cs="Times New Roman"/>
        </w:rPr>
        <w:t xml:space="preserve">helation </w:t>
      </w:r>
      <w:r>
        <w:rPr>
          <w:rFonts w:hint="default" w:ascii="Times New Roman" w:hAnsi="Times New Roman" w:cs="Times New Roman"/>
          <w:lang w:val="en-US"/>
        </w:rPr>
        <w:t>t</w:t>
      </w:r>
      <w:r>
        <w:rPr>
          <w:rFonts w:hint="default" w:ascii="Times New Roman" w:hAnsi="Times New Roman" w:cs="Times New Roman"/>
        </w:rPr>
        <w:t>herapy</w:t>
      </w:r>
      <w:r>
        <w:rPr>
          <w:rFonts w:hint="default" w:ascii="Times New Roman" w:hAnsi="Times New Roman" w:cs="Times New Roman"/>
          <w:lang w:val="en-US"/>
        </w:rPr>
        <w:t>, g</w:t>
      </w:r>
      <w:r>
        <w:rPr>
          <w:rFonts w:hint="default" w:ascii="Times New Roman" w:hAnsi="Times New Roman" w:cs="Times New Roman"/>
        </w:rPr>
        <w:t xml:space="preserve">ene </w:t>
      </w:r>
      <w:r>
        <w:rPr>
          <w:rFonts w:hint="default" w:ascii="Times New Roman" w:hAnsi="Times New Roman" w:cs="Times New Roman"/>
          <w:lang w:val="en-US"/>
        </w:rPr>
        <w:t>t</w:t>
      </w:r>
      <w:r>
        <w:rPr>
          <w:rFonts w:hint="default" w:ascii="Times New Roman" w:hAnsi="Times New Roman" w:cs="Times New Roman"/>
        </w:rPr>
        <w:t>herap</w:t>
      </w:r>
      <w:r>
        <w:rPr>
          <w:rFonts w:hint="default" w:ascii="Times New Roman" w:hAnsi="Times New Roman" w:cs="Times New Roman"/>
          <w:lang w:val="en-US"/>
        </w:rPr>
        <w:t>y</w:t>
      </w:r>
    </w:p>
    <w:p w14:paraId="564C16B3">
      <w:pPr>
        <w:spacing w:line="360" w:lineRule="auto"/>
        <w:jc w:val="both"/>
        <w:rPr>
          <w:rFonts w:hint="default" w:ascii="Times New Roman" w:hAnsi="Times New Roman" w:cs="Times New Roman"/>
          <w:b/>
          <w:bCs/>
          <w:lang w:val="en-US"/>
        </w:rPr>
      </w:pPr>
    </w:p>
    <w:p w14:paraId="1050B6E3">
      <w:pPr>
        <w:spacing w:line="360" w:lineRule="auto"/>
        <w:jc w:val="both"/>
        <w:rPr>
          <w:rFonts w:hint="default" w:ascii="Times New Roman" w:hAnsi="Times New Roman" w:cs="Times New Roman"/>
          <w:b/>
          <w:bCs/>
          <w:lang w:val="en-US"/>
        </w:rPr>
      </w:pPr>
    </w:p>
    <w:p w14:paraId="4CD22CA9">
      <w:pPr>
        <w:spacing w:line="360" w:lineRule="auto"/>
        <w:jc w:val="both"/>
        <w:rPr>
          <w:rFonts w:hint="default" w:ascii="Times New Roman" w:hAnsi="Times New Roman" w:cs="Times New Roman"/>
          <w:b/>
          <w:bCs/>
          <w:lang w:val="en-US"/>
        </w:rPr>
      </w:pPr>
    </w:p>
    <w:p w14:paraId="58F76BB7">
      <w:pPr>
        <w:spacing w:line="360" w:lineRule="auto"/>
        <w:jc w:val="both"/>
        <w:rPr>
          <w:rFonts w:hint="default" w:ascii="Times New Roman" w:hAnsi="Times New Roman" w:cs="Times New Roman"/>
          <w:b/>
          <w:bCs/>
          <w:lang w:val="en-US"/>
        </w:rPr>
      </w:pPr>
    </w:p>
    <w:p w14:paraId="4507290B">
      <w:pPr>
        <w:spacing w:line="360" w:lineRule="auto"/>
        <w:jc w:val="both"/>
        <w:rPr>
          <w:rFonts w:hint="default" w:ascii="Times New Roman" w:hAnsi="Times New Roman" w:cs="Times New Roman"/>
          <w:b/>
          <w:bCs/>
          <w:lang w:val="en-US"/>
        </w:rPr>
      </w:pPr>
    </w:p>
    <w:p w14:paraId="63AD7842">
      <w:pPr>
        <w:spacing w:line="360" w:lineRule="auto"/>
        <w:jc w:val="both"/>
        <w:rPr>
          <w:rFonts w:hint="default" w:ascii="Times New Roman" w:hAnsi="Times New Roman" w:cs="Times New Roman"/>
          <w:b/>
          <w:bCs/>
          <w:lang w:val="en-US"/>
        </w:rPr>
      </w:pPr>
    </w:p>
    <w:p w14:paraId="12928119">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INTRODUCTION</w:t>
      </w:r>
    </w:p>
    <w:p w14:paraId="1C40FD72">
      <w:pPr>
        <w:pStyle w:val="32"/>
        <w:spacing w:line="360" w:lineRule="auto"/>
        <w:jc w:val="both"/>
        <w:rPr>
          <w:rFonts w:hint="default" w:ascii="Times New Roman" w:hAnsi="Times New Roman" w:cs="Times New Roman"/>
        </w:rPr>
      </w:pPr>
      <w:r>
        <w:rPr>
          <w:rFonts w:hint="default" w:ascii="Times New Roman" w:hAnsi="Times New Roman" w:cs="Times New Roman"/>
        </w:rPr>
        <w:t xml:space="preserve">Wilson disease (WD) is a rare genetic disorder of copper metabolism caused by mutations in the </w:t>
      </w:r>
      <w:r>
        <w:rPr>
          <w:rStyle w:val="20"/>
          <w:rFonts w:hint="default" w:ascii="Times New Roman" w:hAnsi="Times New Roman" w:cs="Times New Roman" w:eastAsiaTheme="majorEastAsia"/>
        </w:rPr>
        <w:t>ATP7B</w:t>
      </w:r>
      <w:r>
        <w:rPr>
          <w:rFonts w:hint="default" w:ascii="Times New Roman" w:hAnsi="Times New Roman" w:cs="Times New Roman"/>
        </w:rPr>
        <w:t xml:space="preserve"> gene, which impairs hepatic copper transport and biliary excretion. This defect leads to excessive copper accumulation, initially in the liver, and subsequently in other organs, particularly the brain, kidneys, and cornea</w:t>
      </w:r>
      <w:r>
        <w:rPr>
          <w:rFonts w:hint="default" w:ascii="Times New Roman" w:hAnsi="Times New Roman" w:cs="Times New Roman"/>
          <w:lang w:val="en-US"/>
        </w:rPr>
        <w:t xml:space="preserve"> [1,5,9]</w:t>
      </w:r>
      <w:r>
        <w:rPr>
          <w:rFonts w:hint="default" w:ascii="Times New Roman" w:hAnsi="Times New Roman" w:cs="Times New Roman"/>
        </w:rPr>
        <w:t>. The toxic buildup of copper triggers oxidative stress, mitochondrial dysfunction, and progressive tissue damage, resulting in a broad spectrum of clinical manifestations ranging from hepatic dysfunction to neurological and psychiatric symptoms</w:t>
      </w:r>
      <w:r>
        <w:rPr>
          <w:rFonts w:hint="default" w:ascii="Times New Roman" w:hAnsi="Times New Roman" w:cs="Times New Roman"/>
          <w:lang w:val="en-US"/>
        </w:rPr>
        <w:t xml:space="preserve"> [2,3,12]</w:t>
      </w:r>
      <w:r>
        <w:rPr>
          <w:rFonts w:hint="default" w:ascii="Times New Roman" w:hAnsi="Times New Roman" w:cs="Times New Roman"/>
        </w:rPr>
        <w:t>.</w:t>
      </w:r>
    </w:p>
    <w:p w14:paraId="0447AED2">
      <w:pPr>
        <w:pStyle w:val="32"/>
        <w:spacing w:line="360" w:lineRule="auto"/>
        <w:jc w:val="both"/>
        <w:rPr>
          <w:rFonts w:hint="default" w:ascii="Times New Roman" w:hAnsi="Times New Roman" w:cs="Times New Roman"/>
        </w:rPr>
      </w:pPr>
      <w:r>
        <w:rPr>
          <w:rFonts w:hint="default" w:ascii="Times New Roman" w:hAnsi="Times New Roman" w:cs="Times New Roman"/>
        </w:rPr>
        <w:t>The disease typically presents in childhood or early adulthood, with clinical phenotypes classified as hepatic, neurological, or mixed forms. Hepatic presentations often include chronic liver disease, cirrhosis, and acute liver failure, while neurological symptoms can manifest as tremors, dystonia, dysarthria, and cognitive impairments. Psychiatric disturbances such as mood disorders, personality changes, and depression are also frequently observed. A characteristic sign of Wilson disease is the presence of Kayser–Fleischer rings, copper deposits in the cornea, which are commonly seen in patients with neurological involvement. However, the disease can remain asymptomatic for years, leading to delays in diagnosis and an increased risk of irreversible organ damage</w:t>
      </w:r>
      <w:r>
        <w:rPr>
          <w:rFonts w:hint="default" w:ascii="Times New Roman" w:hAnsi="Times New Roman" w:cs="Times New Roman"/>
          <w:lang w:val="en-US"/>
        </w:rPr>
        <w:t xml:space="preserve"> [11-15]</w:t>
      </w:r>
      <w:r>
        <w:rPr>
          <w:rFonts w:hint="default" w:ascii="Times New Roman" w:hAnsi="Times New Roman" w:cs="Times New Roman"/>
        </w:rPr>
        <w:t>.</w:t>
      </w:r>
    </w:p>
    <w:p w14:paraId="4D0A6ECD">
      <w:pPr>
        <w:pStyle w:val="32"/>
        <w:spacing w:line="360" w:lineRule="auto"/>
        <w:jc w:val="both"/>
        <w:rPr>
          <w:rFonts w:hint="default" w:ascii="Times New Roman" w:hAnsi="Times New Roman" w:cs="Times New Roman"/>
        </w:rPr>
      </w:pPr>
      <w:r>
        <w:rPr>
          <w:rFonts w:hint="default" w:ascii="Times New Roman" w:hAnsi="Times New Roman" w:cs="Times New Roman"/>
        </w:rPr>
        <w:t>The pathophysiology of Wilson disease revolves around defective copper homeostasis. In a healthy individual, excess copper is excreted via bile, but in Wilson disease, copper accumulates in hepatocytes, eventually spilling into the bloodstream and depositing in extrahepatic tissues</w:t>
      </w:r>
      <w:r>
        <w:rPr>
          <w:rFonts w:hint="default" w:ascii="Times New Roman" w:hAnsi="Times New Roman" w:cs="Times New Roman"/>
          <w:lang w:val="en-US"/>
        </w:rPr>
        <w:t xml:space="preserve"> [3,7]</w:t>
      </w:r>
      <w:r>
        <w:rPr>
          <w:rFonts w:hint="default" w:ascii="Times New Roman" w:hAnsi="Times New Roman" w:cs="Times New Roman"/>
        </w:rPr>
        <w:t>. This results in oxidative injury, cellular apoptosis, and inflammation. Recent studies have also highlighted the role of copper-induced cell death, known as cuproptosis, in disease progression, as well as the potential interplay between copper overload and iron-related oxidative damage.</w:t>
      </w:r>
    </w:p>
    <w:p w14:paraId="24499760">
      <w:pPr>
        <w:pStyle w:val="32"/>
        <w:spacing w:line="360" w:lineRule="auto"/>
        <w:jc w:val="both"/>
        <w:rPr>
          <w:rFonts w:hint="default" w:ascii="Times New Roman" w:hAnsi="Times New Roman" w:cs="Times New Roman"/>
        </w:rPr>
      </w:pPr>
      <w:r>
        <w:rPr>
          <w:rFonts w:hint="default" w:ascii="Times New Roman" w:hAnsi="Times New Roman" w:cs="Times New Roman"/>
        </w:rPr>
        <w:t>Diagnosis of Wilson disease requires a combination of clinical assessment, biochemical testing, imaging, and genetic analysis</w:t>
      </w:r>
      <w:r>
        <w:rPr>
          <w:rFonts w:hint="default" w:ascii="Times New Roman" w:hAnsi="Times New Roman" w:cs="Times New Roman"/>
          <w:lang w:val="en-US"/>
        </w:rPr>
        <w:t xml:space="preserve"> [1]</w:t>
      </w:r>
      <w:r>
        <w:rPr>
          <w:rFonts w:hint="default" w:ascii="Times New Roman" w:hAnsi="Times New Roman" w:cs="Times New Roman"/>
        </w:rPr>
        <w:t>. Laboratory findings include low serum ceruloplasmin, increased urinary copper excretion, and elevated hepatic copper content. The modified Leipzig scoring system is often used to establish the diagnosis. Brain imaging in patients with neurological involvement frequently reveals characteristic basal ganglia abnormalities, commonly referred to as the “face of the giant panda” sign. Despite these diagnostic tools, Wilson disease remains underdiagnosed, particularly in patients with atypical presentations, underscoring the need for improved screening strategies.</w:t>
      </w:r>
    </w:p>
    <w:p w14:paraId="3640FCBE">
      <w:pPr>
        <w:pStyle w:val="32"/>
        <w:spacing w:line="360" w:lineRule="auto"/>
        <w:jc w:val="both"/>
        <w:rPr>
          <w:rFonts w:hint="default" w:ascii="Times New Roman" w:hAnsi="Times New Roman" w:cs="Times New Roman"/>
        </w:rPr>
      </w:pPr>
      <w:r>
        <w:rPr>
          <w:rFonts w:hint="default" w:ascii="Times New Roman" w:hAnsi="Times New Roman" w:cs="Times New Roman"/>
        </w:rPr>
        <w:t>Treatment primarily focuses on copper chelation and reduction of intestinal copper absorption. First-line therapies include chelating agents such as D-penicillamine and trientine, which enhance urinary copper excretion, while zinc therapy is used to block dietary copper uptake</w:t>
      </w:r>
      <w:r>
        <w:rPr>
          <w:rFonts w:hint="default" w:ascii="Times New Roman" w:hAnsi="Times New Roman" w:cs="Times New Roman"/>
          <w:lang w:val="en-US"/>
        </w:rPr>
        <w:t xml:space="preserve"> [1,3]</w:t>
      </w:r>
      <w:r>
        <w:rPr>
          <w:rFonts w:hint="default" w:ascii="Times New Roman" w:hAnsi="Times New Roman" w:cs="Times New Roman"/>
        </w:rPr>
        <w:t>. In severe cases, particularly those with fulminant hepatic failure, liver transplantation remains the only curative option. Although these treatments effectively manage copper overload, they require lifelong adherence and are associated with potential adverse effects. Emerging therapies, including gene therapy, novel copper chelators, and microbiome-targeted interventions, are currently under investigation to offer more effective and less burdensome treatment alternatives.</w:t>
      </w:r>
    </w:p>
    <w:p w14:paraId="51095F3E">
      <w:pPr>
        <w:pStyle w:val="32"/>
        <w:spacing w:line="360" w:lineRule="auto"/>
        <w:jc w:val="both"/>
        <w:rPr>
          <w:rFonts w:hint="default" w:ascii="Times New Roman" w:hAnsi="Times New Roman" w:cs="Times New Roman"/>
        </w:rPr>
      </w:pPr>
      <w:r>
        <w:rPr>
          <w:rFonts w:hint="default" w:ascii="Times New Roman" w:hAnsi="Times New Roman" w:cs="Times New Roman"/>
        </w:rPr>
        <w:t>Despite advances in diagnosis and treatment, significant challenges remain in early detection, optimizing therapeutic approaches, and long-term disease monitoring. This review provides a comprehensive examination of Wilson disease, focusing on its genetic and pathophysiological basis, clinical presentation, diagnostic strategies, current treatment modalities, and future therapeutic prospects. Special attention is given to recent discoveries in copper metabolism, emerging therapeutic interventions, and the evolving role of personalized medicine in disease management</w:t>
      </w:r>
      <w:r>
        <w:rPr>
          <w:rFonts w:hint="default" w:ascii="Times New Roman" w:hAnsi="Times New Roman" w:cs="Times New Roman"/>
          <w:lang w:val="en-US"/>
        </w:rPr>
        <w:t xml:space="preserve"> [15-18] </w:t>
      </w:r>
      <w:r>
        <w:rPr>
          <w:rFonts w:hint="default" w:ascii="Times New Roman" w:hAnsi="Times New Roman" w:cs="Times New Roman"/>
        </w:rPr>
        <w:t>.</w:t>
      </w:r>
    </w:p>
    <w:p w14:paraId="34C5910B">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MATERIALS AND METHODS</w:t>
      </w:r>
    </w:p>
    <w:p w14:paraId="6F508204">
      <w:pPr>
        <w:pStyle w:val="32"/>
        <w:spacing w:line="360" w:lineRule="auto"/>
        <w:jc w:val="both"/>
        <w:rPr>
          <w:rFonts w:hint="default" w:ascii="Times New Roman" w:hAnsi="Times New Roman" w:cs="Times New Roman"/>
        </w:rPr>
      </w:pPr>
      <w:r>
        <w:rPr>
          <w:rFonts w:hint="default" w:ascii="Times New Roman" w:hAnsi="Times New Roman" w:cs="Times New Roman"/>
        </w:rPr>
        <w:t>This study involved a systematic review of published research on Wilson disease, focusing on its genetic basis, clinical presentation, diagnostic approaches, and therapeutic strategies</w:t>
      </w:r>
      <w:r>
        <w:rPr>
          <w:rFonts w:hint="default" w:ascii="Times New Roman" w:hAnsi="Times New Roman" w:cs="Times New Roman"/>
          <w:lang w:val="en-US"/>
        </w:rPr>
        <w:t xml:space="preserve"> [1-5]</w:t>
      </w:r>
      <w:r>
        <w:rPr>
          <w:rFonts w:hint="default" w:ascii="Times New Roman" w:hAnsi="Times New Roman" w:cs="Times New Roman"/>
        </w:rPr>
        <w:t>. Relevant literature was identified through searches in databases such as PubMed, using keywords including "Wilson disease," "ATP7B mutation," "copper toxicity," "neurological and hepatic manifestations," "copper chelation," and "novel treatments"</w:t>
      </w:r>
      <w:r>
        <w:rPr>
          <w:rFonts w:hint="default" w:ascii="Times New Roman" w:hAnsi="Times New Roman" w:cs="Times New Roman"/>
          <w:lang w:val="en-US"/>
        </w:rPr>
        <w:t xml:space="preserve"> [1,2,3].</w:t>
      </w:r>
      <w:r>
        <w:rPr>
          <w:rFonts w:hint="default" w:ascii="Times New Roman" w:hAnsi="Times New Roman" w:cs="Times New Roman"/>
        </w:rPr>
        <w:t xml:space="preserve"> </w:t>
      </w:r>
    </w:p>
    <w:p w14:paraId="7E98B5D5">
      <w:pPr>
        <w:pStyle w:val="32"/>
        <w:spacing w:line="360" w:lineRule="auto"/>
        <w:jc w:val="both"/>
        <w:rPr>
          <w:rFonts w:hint="default" w:ascii="Times New Roman" w:hAnsi="Times New Roman" w:cs="Times New Roman"/>
        </w:rPr>
      </w:pPr>
      <w:r>
        <w:rPr>
          <w:rFonts w:hint="default" w:ascii="Times New Roman" w:hAnsi="Times New Roman" w:cs="Times New Roman"/>
        </w:rPr>
        <w:t>Eligibility criteria included original research articles, clinical trials, systematic reviews, and meta-analyses that provided insights into disease mechanisms, diagnostic biomarkers, and treatment outcomes</w:t>
      </w:r>
      <w:r>
        <w:rPr>
          <w:rFonts w:hint="default" w:ascii="Times New Roman" w:hAnsi="Times New Roman" w:cs="Times New Roman"/>
          <w:lang w:val="en-US"/>
        </w:rPr>
        <w:t xml:space="preserve"> [17-20]</w:t>
      </w:r>
      <w:r>
        <w:rPr>
          <w:rFonts w:hint="default" w:ascii="Times New Roman" w:hAnsi="Times New Roman" w:cs="Times New Roman"/>
        </w:rPr>
        <w:t>. Particular emphasis was placed on studies evaluating current therapeutic approaches, such as chelation therapy and liver transplantation, as well as emerging interventions, including gene therapy and microbiome-targeted treatments. Case reports, non-English studies, and articles with limited methodological reliability were excluded.</w:t>
      </w:r>
    </w:p>
    <w:p w14:paraId="5ECF0F20">
      <w:pPr>
        <w:pStyle w:val="32"/>
        <w:spacing w:line="360" w:lineRule="auto"/>
        <w:jc w:val="both"/>
        <w:rPr>
          <w:rFonts w:hint="default" w:ascii="Times New Roman" w:hAnsi="Times New Roman" w:cs="Times New Roman"/>
        </w:rPr>
      </w:pPr>
      <w:r>
        <w:rPr>
          <w:rFonts w:hint="default" w:ascii="Times New Roman" w:hAnsi="Times New Roman" w:cs="Times New Roman"/>
        </w:rPr>
        <w:t>Data were categorized into key thematic areas, including pathophysiology, clinical features, diagnostic tools, standard treatments, and experimental therapies. Comparative analyses of different management strategies were reviewed to assess their efficacy and long-term outcomes. This structured approach facilitated an in-depth evaluation of Wilson</w:t>
      </w:r>
      <w:r>
        <w:rPr>
          <w:rFonts w:hint="default" w:ascii="Times New Roman" w:hAnsi="Times New Roman" w:cs="Times New Roman"/>
          <w:lang w:val="en-US"/>
        </w:rPr>
        <w:t>’s</w:t>
      </w:r>
      <w:r>
        <w:rPr>
          <w:rFonts w:hint="default" w:ascii="Times New Roman" w:hAnsi="Times New Roman" w:cs="Times New Roman"/>
        </w:rPr>
        <w:t xml:space="preserve"> disease while identifying critical gaps in research and potential future therapeutic advancements.</w:t>
      </w:r>
    </w:p>
    <w:p w14:paraId="670BF46D">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RESULTS</w:t>
      </w:r>
    </w:p>
    <w:p w14:paraId="2AD0E3EA">
      <w:pPr>
        <w:spacing w:line="360" w:lineRule="auto"/>
        <w:jc w:val="both"/>
        <w:rPr>
          <w:rFonts w:hint="default" w:ascii="Times New Roman" w:hAnsi="Times New Roman" w:cs="Times New Roman"/>
          <w:b/>
          <w:bCs/>
        </w:rPr>
      </w:pPr>
      <w:r>
        <w:rPr>
          <w:rFonts w:hint="default" w:ascii="Times New Roman" w:hAnsi="Times New Roman" w:cs="Times New Roman"/>
          <w:b/>
          <w:bCs/>
        </w:rPr>
        <w:t>Pathogenesis</w:t>
      </w:r>
    </w:p>
    <w:p w14:paraId="5064A29C">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The clinical symptoms of Wilson disease arise primarily from pathological tissue damage caused by the toxic accumulation of excess copper [1,2]. The non-ceruloplasmin-bound copper present in the bloodstream is readily taken up by various tissues through specialized transport mechanisms. These include CTR1 and divalent metal transporter (DMT1), which facilitate intracellular copper uptake even when excess levels are present [3]. As copper accumulates beyond the cellular storage capacity, it induces widespread oxidative stress, leading to lipid peroxidation, protein dysfunction, and nucleic acid damage. This oxidative damage disrupts cellular homeostasis, progressively impairing organ function [4,5].</w:t>
      </w:r>
    </w:p>
    <w:p w14:paraId="41A5A12E">
      <w:pPr>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Beyond oxidative stress, copper toxicity also triggers cell death pathways, including apoptosis mediated by acid sphingomyelinase activation, which leads to the production of ceramide, a key apoptotic signaling molecule [6]. Additionally, excess copper interferes with enzymatic activities by binding to protein thiol groups, further disrupting metabolic and structural protein function. Among cellular organelles, mitochondria are particularly vulnerable to copper toxicity, as excess copper impairs their respiratory function, disrupts ATP production, and promotes cell death [7]. This mitochondrial dysfunction contributes significantly to the neurological, hepatic, and systemic manifestations seen in Wilson’s disease, reinforcing the need for early intervention to prevent irreversible tissue damage [8,9].</w:t>
      </w:r>
    </w:p>
    <w:p w14:paraId="44F9FDAC">
      <w:pPr>
        <w:spacing w:line="360" w:lineRule="auto"/>
        <w:jc w:val="both"/>
        <w:rPr>
          <w:rFonts w:hint="default" w:ascii="Times New Roman" w:hAnsi="Times New Roman" w:cs="Times New Roman"/>
          <w:b/>
          <w:bCs/>
        </w:rPr>
      </w:pPr>
      <w:r>
        <w:rPr>
          <w:rFonts w:hint="default" w:ascii="Times New Roman" w:hAnsi="Times New Roman" w:cs="Times New Roman"/>
          <w:b/>
          <w:bCs/>
        </w:rPr>
        <w:t>Liver Involvement in Wilson Disease</w:t>
      </w:r>
    </w:p>
    <w:p w14:paraId="53B4D6AA">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 xml:space="preserve">As the primary site of copper metabolism, the liver plays a central role in systemic copper regulation due to its high expression of the </w:t>
      </w:r>
      <w:r>
        <w:rPr>
          <w:rFonts w:hint="default" w:ascii="Times New Roman" w:hAnsi="Times New Roman" w:cs="Times New Roman"/>
          <w:i/>
          <w:iCs/>
          <w:kern w:val="0"/>
          <w:lang w:val="en-GB"/>
        </w:rPr>
        <w:t>ATP7B</w:t>
      </w:r>
      <w:r>
        <w:rPr>
          <w:rFonts w:hint="default" w:ascii="Times New Roman" w:hAnsi="Times New Roman" w:cs="Times New Roman"/>
          <w:kern w:val="0"/>
          <w:lang w:val="en-GB"/>
        </w:rPr>
        <w:t xml:space="preserve"> copper transporter [10]. In Wilson disease, dysfunction of ATP7B impairs biliary copper excretion, leading to progressive hepatic copper accumulation. Consequently, the liver is the first and most frequently affected organ, with copper concentrations in Wilson disease patients typically exceeding normal levels by five to twenty times [11]. However, the distribution of copper within the liver is non-uniform, and its cellular localization changes as the disease progresses [12].</w:t>
      </w:r>
    </w:p>
    <w:p w14:paraId="5B9C1E09">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In the early stages, excess copper is primarily stored in the cytoplasm of hepatocytes, bound to metallothioneins, cysteine-rich proteins that help detoxify and sequester heavy metals. As the disease advances, copper accumulates within lysosomes, where it becomes detectable using histological stains such as Timm’s, rhodanine, and orcein [14]. One of the earliest hepatic changes observed in Wilson disease is mitochondrial damage, which disrupts hepatocellular energy metabolism and downregulates genes involved in cholesterol biosynthesis, contributing to hepatic steatosis.</w:t>
      </w:r>
    </w:p>
    <w:p w14:paraId="0F3916CA">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Prolonged exposure to excess copper leads to chronic hepatocyte injury and cell death, triggering an inflammatory response and progressive fibrosis. As fibrosis advances, non-alcoholic fatty liver disease (NAFLD)-like pathology may be observed, with characteristic features such as Mallory-Denk bodies, glycogenated hepatocytic nuclei, and portal and lobular inflammation. In the later stages, macronodular cirrhosis develops, significantly impairing liver function [15-17].</w:t>
      </w:r>
    </w:p>
    <w:p w14:paraId="1C2BFCDB">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Hepatocyte loss in Wilson disease is primarily driven by apoptotic mechanisms, often triggered by mitochondrial dysfunction. Damaged mitochondria release cytochrome C, initiating apoptosis, while copper-induced activation of acid sphingomyelinase promotes the production of ceramide, an apoptotic signaling molecule. As hepatocyte storage capacity becomes overwhelmed, labile non-ceruloplasmin-bound copper increases in the bloodstream, leading to systemic copper toxicity. The excess circulating copper subsequently deposits in extrahepatic tissues, particularly in the brain, eyes, kidneys, bones, and heart, where it exerts further toxic effects, contributing to the neurological and multi-organ complications characteristic of Wilson disease [18].</w:t>
      </w:r>
    </w:p>
    <w:p w14:paraId="6843D1C1">
      <w:pPr>
        <w:autoSpaceDE w:val="0"/>
        <w:autoSpaceDN w:val="0"/>
        <w:adjustRightInd w:val="0"/>
        <w:spacing w:line="360" w:lineRule="auto"/>
        <w:jc w:val="both"/>
        <w:rPr>
          <w:rFonts w:hint="default" w:ascii="Times New Roman" w:hAnsi="Times New Roman" w:cs="Times New Roman"/>
          <w:b/>
          <w:bCs/>
          <w:kern w:val="0"/>
          <w:lang w:val="en-GB"/>
        </w:rPr>
      </w:pPr>
    </w:p>
    <w:p w14:paraId="07C17553">
      <w:pPr>
        <w:autoSpaceDE w:val="0"/>
        <w:autoSpaceDN w:val="0"/>
        <w:adjustRightInd w:val="0"/>
        <w:spacing w:line="360" w:lineRule="auto"/>
        <w:jc w:val="both"/>
        <w:rPr>
          <w:rFonts w:hint="default" w:ascii="Times New Roman" w:hAnsi="Times New Roman" w:cs="Times New Roman"/>
          <w:b/>
          <w:bCs/>
          <w:kern w:val="0"/>
          <w:lang w:val="en-GB"/>
        </w:rPr>
      </w:pPr>
      <w:r>
        <w:rPr>
          <w:rFonts w:hint="default" w:ascii="Times New Roman" w:hAnsi="Times New Roman" w:cs="Times New Roman"/>
          <w:b/>
          <w:bCs/>
          <w:kern w:val="0"/>
          <w:lang w:val="en-GB"/>
        </w:rPr>
        <w:t>Brain Involvement in Wilson Disease</w:t>
      </w:r>
    </w:p>
    <w:p w14:paraId="23BEA528">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In Wilson disease, excessive copper accumulation in the brain can reach levels significantly higher than normal, leading to widespread neurotoxicity. Initially, astrocytes act as a buffer, absorbing excess copper and increasing their numbers in a process known as astrogliosis [19]. However, prolonged exposure leads to astrocyte dysfunction, blood-brain barrier disruption, and neuronal damage. The basal ganglia, thalamus, cerebellum, and brainstem are particularly susceptible, with pathological changes including demyelination, neuroinflammation, and necrosis. These abnormalities are commonly observed as hyperintense lesions on MRI scans.</w:t>
      </w:r>
    </w:p>
    <w:p w14:paraId="35385DFF">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Damage to the putamen is strongly linked to movement disorders, particularly dystonia and parkinsonism, while disruption of cortico-striatal pathways contributes to psychiatric symptoms and cognitive decline. Lesions in the dentate-rubro-thalamic pathway are associated with coarse action tremors, while cortical and subcortical involvement may lead to epileptic seizures. Additionally, hepatic encephalopathy may further exacerbate neurological symptoms, as evidenced by similarities in MRI findings and the presence of abnormal astrocytes. Retinal abnormalities have also been observed in Wilson disease, correlating with neurological severity and MRI-detected brain pathology [20-22].</w:t>
      </w:r>
    </w:p>
    <w:p w14:paraId="3D43324F">
      <w:pPr>
        <w:pStyle w:val="32"/>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 xml:space="preserve">Diagnosis and Challenges </w:t>
      </w:r>
    </w:p>
    <w:p w14:paraId="51F39ACC">
      <w:pPr>
        <w:pStyle w:val="32"/>
        <w:spacing w:line="360" w:lineRule="auto"/>
        <w:jc w:val="both"/>
        <w:rPr>
          <w:rFonts w:hint="default" w:ascii="Times New Roman" w:hAnsi="Times New Roman" w:cs="Times New Roman"/>
          <w:b/>
          <w:bCs/>
        </w:rPr>
      </w:pPr>
      <w:r>
        <w:rPr>
          <w:rFonts w:hint="default" w:ascii="Times New Roman" w:hAnsi="Times New Roman" w:cs="Times New Roman"/>
        </w:rPr>
        <w:t>Wilson disease presents significant challenges for affected individuals, as both</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delayed diagnosis and complex disease management</w:t>
      </w:r>
      <w:r>
        <w:rPr>
          <w:rFonts w:hint="default" w:ascii="Times New Roman" w:hAnsi="Times New Roman" w:cs="Times New Roman"/>
          <w:b/>
          <w:bCs/>
        </w:rPr>
        <w:t xml:space="preserve"> </w:t>
      </w:r>
      <w:r>
        <w:rPr>
          <w:rFonts w:hint="default" w:ascii="Times New Roman" w:hAnsi="Times New Roman" w:cs="Times New Roman"/>
        </w:rPr>
        <w:t>contribute to disease progression and worsening outcomes. Patients often experience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years of unexplained symptoms</w:t>
      </w:r>
      <w:r>
        <w:rPr>
          <w:rFonts w:hint="default" w:ascii="Times New Roman" w:hAnsi="Times New Roman" w:cs="Times New Roman"/>
          <w:b/>
          <w:bCs/>
        </w:rPr>
        <w:t xml:space="preserve"> </w:t>
      </w:r>
      <w:r>
        <w:rPr>
          <w:rFonts w:hint="default" w:ascii="Times New Roman" w:hAnsi="Times New Roman" w:cs="Times New Roman"/>
        </w:rPr>
        <w:t>before receiving an accurate diagnosis, as the disease mimics a range of other hepatic, neurological, and psychiatric conditions. Hepatic symptoms can resemble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autoimmune hepatitis, non-alcoholic fatty liver disease, or viral hepatitis</w:t>
      </w:r>
      <w:r>
        <w:rPr>
          <w:rFonts w:hint="default" w:ascii="Times New Roman" w:hAnsi="Times New Roman" w:cs="Times New Roman"/>
          <w:b/>
          <w:bCs/>
        </w:rPr>
        <w:t xml:space="preserve">, </w:t>
      </w:r>
      <w:r>
        <w:rPr>
          <w:rFonts w:hint="default" w:ascii="Times New Roman" w:hAnsi="Times New Roman" w:cs="Times New Roman"/>
        </w:rPr>
        <w:t>while neurological manifestations may be mistaken for</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Parkinson’s disease, dystonia, or psychiatric disorders such as schizophrenia or bipolar disorder</w:t>
      </w:r>
      <w:r>
        <w:rPr>
          <w:rFonts w:hint="default" w:ascii="Times New Roman" w:hAnsi="Times New Roman" w:cs="Times New Roman"/>
          <w:b/>
          <w:bCs/>
        </w:rPr>
        <w:t xml:space="preserve">. </w:t>
      </w:r>
      <w:r>
        <w:rPr>
          <w:rFonts w:hint="default" w:ascii="Times New Roman" w:hAnsi="Times New Roman" w:cs="Times New Roman"/>
        </w:rPr>
        <w:t>The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insidious nature</w:t>
      </w:r>
      <w:r>
        <w:rPr>
          <w:rFonts w:hint="default" w:ascii="Times New Roman" w:hAnsi="Times New Roman" w:cs="Times New Roman"/>
          <w:b/>
          <w:bCs/>
        </w:rPr>
        <w:t xml:space="preserve"> </w:t>
      </w:r>
      <w:r>
        <w:rPr>
          <w:rFonts w:hint="default" w:ascii="Times New Roman" w:hAnsi="Times New Roman" w:cs="Times New Roman"/>
        </w:rPr>
        <w:t>of Wilson disease, coupled with its</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heterogeneous clinical presentation</w:t>
      </w:r>
      <w:r>
        <w:rPr>
          <w:rFonts w:hint="default" w:ascii="Times New Roman" w:hAnsi="Times New Roman" w:cs="Times New Roman"/>
          <w:b/>
          <w:bCs/>
        </w:rPr>
        <w:t xml:space="preserve">, </w:t>
      </w:r>
      <w:r>
        <w:rPr>
          <w:rFonts w:hint="default" w:ascii="Times New Roman" w:hAnsi="Times New Roman" w:cs="Times New Roman"/>
        </w:rPr>
        <w:t>frequently results in</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misdiagnosis or delayed intervention</w:t>
      </w:r>
      <w:r>
        <w:rPr>
          <w:rFonts w:hint="default" w:ascii="Times New Roman" w:hAnsi="Times New Roman" w:cs="Times New Roman"/>
        </w:rPr>
        <w:t xml:space="preserve">, allowing copper accumulation to reach toxic levels before treatment is initiated. This delay can have severe consequences, including </w:t>
      </w:r>
      <w:r>
        <w:rPr>
          <w:rStyle w:val="35"/>
          <w:rFonts w:hint="default" w:ascii="Times New Roman" w:hAnsi="Times New Roman" w:cs="Times New Roman" w:eastAsiaTheme="majorEastAsia"/>
          <w:b w:val="0"/>
          <w:bCs w:val="0"/>
        </w:rPr>
        <w:t>irreversible hepatic damage, progressive neurodegeneration, and worsening psychiatric symptoms</w:t>
      </w:r>
      <w:r>
        <w:rPr>
          <w:rFonts w:hint="default" w:ascii="Times New Roman" w:hAnsi="Times New Roman" w:cs="Times New Roman"/>
        </w:rPr>
        <w:t>, leading to a</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significant decline in quality of life</w:t>
      </w:r>
      <w:r>
        <w:rPr>
          <w:rFonts w:hint="default" w:ascii="Times New Roman" w:hAnsi="Times New Roman" w:cs="Times New Roman"/>
          <w:b/>
          <w:bCs/>
        </w:rPr>
        <w:t xml:space="preserve"> </w:t>
      </w:r>
      <w:r>
        <w:rPr>
          <w:rFonts w:hint="default" w:ascii="Times New Roman" w:hAnsi="Times New Roman" w:cs="Times New Roman"/>
        </w:rPr>
        <w:t>for patients</w:t>
      </w:r>
      <w:r>
        <w:rPr>
          <w:rFonts w:hint="default" w:ascii="Times New Roman" w:hAnsi="Times New Roman" w:cs="Times New Roman"/>
          <w:lang w:val="en-US"/>
        </w:rPr>
        <w:t xml:space="preserve"> [1-2]</w:t>
      </w:r>
      <w:r>
        <w:rPr>
          <w:rFonts w:hint="default" w:ascii="Times New Roman" w:hAnsi="Times New Roman" w:cs="Times New Roman"/>
        </w:rPr>
        <w:t>.</w:t>
      </w:r>
    </w:p>
    <w:p w14:paraId="09865E40">
      <w:pPr>
        <w:pStyle w:val="32"/>
        <w:spacing w:line="360" w:lineRule="auto"/>
        <w:jc w:val="both"/>
        <w:rPr>
          <w:rFonts w:hint="default" w:ascii="Times New Roman" w:hAnsi="Times New Roman" w:cs="Times New Roman"/>
        </w:rPr>
      </w:pPr>
      <w:r>
        <w:rPr>
          <w:rFonts w:hint="default" w:ascii="Times New Roman" w:hAnsi="Times New Roman" w:cs="Times New Roman"/>
        </w:rPr>
        <w:t>The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diagnostic process</w:t>
      </w:r>
      <w:r>
        <w:rPr>
          <w:rFonts w:hint="default" w:ascii="Times New Roman" w:hAnsi="Times New Roman" w:cs="Times New Roman"/>
          <w:b/>
          <w:bCs/>
        </w:rPr>
        <w:t xml:space="preserve"> </w:t>
      </w:r>
      <w:r>
        <w:rPr>
          <w:rFonts w:hint="default" w:ascii="Times New Roman" w:hAnsi="Times New Roman" w:cs="Times New Roman"/>
        </w:rPr>
        <w:t>for Wilson disease relies on a combination of</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biochemical, genetic, and imaging studies</w:t>
      </w:r>
      <w:r>
        <w:rPr>
          <w:rFonts w:hint="default" w:ascii="Times New Roman" w:hAnsi="Times New Roman" w:cs="Times New Roman"/>
          <w:b/>
          <w:bCs/>
        </w:rPr>
        <w:t xml:space="preserve"> </w:t>
      </w:r>
      <w:r>
        <w:rPr>
          <w:rFonts w:hint="default" w:ascii="Times New Roman" w:hAnsi="Times New Roman" w:cs="Times New Roman"/>
        </w:rPr>
        <w:t>to confirm the presence of defective copper metabolism. Laboratory tests include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serum ceruloplasmin levels</w:t>
      </w:r>
      <w:r>
        <w:rPr>
          <w:rFonts w:hint="default" w:ascii="Times New Roman" w:hAnsi="Times New Roman" w:cs="Times New Roman"/>
        </w:rPr>
        <w:t>, which are typically low due to impaired copper transport, and</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24-hour urinary copper excretion</w:t>
      </w:r>
      <w:r>
        <w:rPr>
          <w:rFonts w:hint="default" w:ascii="Times New Roman" w:hAnsi="Times New Roman" w:cs="Times New Roman"/>
        </w:rPr>
        <w:t xml:space="preserve">, which is elevated as excess copper is excreted through the kidneys instead of the biliary system. Hepatic copper quantification through </w:t>
      </w:r>
      <w:r>
        <w:rPr>
          <w:rStyle w:val="35"/>
          <w:rFonts w:hint="default" w:ascii="Times New Roman" w:hAnsi="Times New Roman" w:cs="Times New Roman" w:eastAsiaTheme="majorEastAsia"/>
          <w:b w:val="0"/>
          <w:bCs w:val="0"/>
        </w:rPr>
        <w:t>liver biopsy</w:t>
      </w:r>
      <w:r>
        <w:rPr>
          <w:rFonts w:hint="default" w:ascii="Times New Roman" w:hAnsi="Times New Roman" w:cs="Times New Roman"/>
        </w:rPr>
        <w:t xml:space="preserve"> remains one of the most definitive diagnostic tools, particularly in cases where biochemical markers are inconclusive. Genetic testing for</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ATP7B mutations</w:t>
      </w:r>
      <w:r>
        <w:rPr>
          <w:rFonts w:hint="default" w:ascii="Times New Roman" w:hAnsi="Times New Roman" w:cs="Times New Roman"/>
          <w:b/>
          <w:bCs/>
        </w:rPr>
        <w:t xml:space="preserve"> </w:t>
      </w:r>
      <w:r>
        <w:rPr>
          <w:rFonts w:hint="default" w:ascii="Times New Roman" w:hAnsi="Times New Roman" w:cs="Times New Roman"/>
        </w:rPr>
        <w:t>further aids diagnosis, especially for asymptomatic individuals undergoing</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family screening</w:t>
      </w:r>
      <w:r>
        <w:rPr>
          <w:rFonts w:hint="default" w:ascii="Times New Roman" w:hAnsi="Times New Roman" w:cs="Times New Roman"/>
          <w:b/>
          <w:bCs/>
        </w:rPr>
        <w:t xml:space="preserve"> </w:t>
      </w:r>
      <w:r>
        <w:rPr>
          <w:rFonts w:hint="default" w:ascii="Times New Roman" w:hAnsi="Times New Roman" w:cs="Times New Roman"/>
        </w:rPr>
        <w:t>or in cases of</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atypical presentation</w:t>
      </w:r>
      <w:r>
        <w:rPr>
          <w:rFonts w:hint="default" w:ascii="Times New Roman" w:hAnsi="Times New Roman" w:cs="Times New Roman"/>
          <w:b/>
          <w:bCs/>
        </w:rPr>
        <w:t xml:space="preserve"> </w:t>
      </w:r>
      <w:r>
        <w:rPr>
          <w:rFonts w:hint="default" w:ascii="Times New Roman" w:hAnsi="Times New Roman" w:cs="Times New Roman"/>
        </w:rPr>
        <w:t>where Wilson disease is not initially suspected</w:t>
      </w:r>
      <w:r>
        <w:rPr>
          <w:rFonts w:hint="default" w:ascii="Times New Roman" w:hAnsi="Times New Roman" w:cs="Times New Roman"/>
          <w:lang w:val="en-US"/>
        </w:rPr>
        <w:t xml:space="preserve"> [3]</w:t>
      </w:r>
      <w:r>
        <w:rPr>
          <w:rFonts w:hint="default" w:ascii="Times New Roman" w:hAnsi="Times New Roman" w:cs="Times New Roman"/>
        </w:rPr>
        <w:t>. Additionally,</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neuroimaging techniques such as MRI</w:t>
      </w:r>
      <w:r>
        <w:rPr>
          <w:rFonts w:hint="default" w:ascii="Times New Roman" w:hAnsi="Times New Roman" w:cs="Times New Roman"/>
          <w:b/>
          <w:bCs/>
        </w:rPr>
        <w:t xml:space="preserve"> </w:t>
      </w:r>
      <w:r>
        <w:rPr>
          <w:rFonts w:hint="default" w:ascii="Times New Roman" w:hAnsi="Times New Roman" w:cs="Times New Roman"/>
        </w:rPr>
        <w:t>are valuable in identifying characteristic brain abnormalities in patients with neurological involvement. The presence of</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basal ganglia degeneration</w:t>
      </w:r>
      <w:r>
        <w:rPr>
          <w:rFonts w:hint="default" w:ascii="Times New Roman" w:hAnsi="Times New Roman" w:cs="Times New Roman"/>
        </w:rPr>
        <w:t>, commonly referred to as the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“face of the giant panda” sign</w:t>
      </w:r>
      <w:r>
        <w:rPr>
          <w:rFonts w:hint="default" w:ascii="Times New Roman" w:hAnsi="Times New Roman" w:cs="Times New Roman"/>
        </w:rPr>
        <w:t>, is strongly suggestive of Wilson disease in patients presenting with movement disorders, cognitive decline, or psychiatric symptoms</w:t>
      </w:r>
      <w:r>
        <w:rPr>
          <w:rFonts w:hint="default" w:ascii="Times New Roman" w:hAnsi="Times New Roman" w:cs="Times New Roman"/>
          <w:lang w:val="en-US"/>
        </w:rPr>
        <w:t xml:space="preserve"> [4]</w:t>
      </w:r>
      <w:r>
        <w:rPr>
          <w:rFonts w:hint="default" w:ascii="Times New Roman" w:hAnsi="Times New Roman" w:cs="Times New Roman"/>
        </w:rPr>
        <w:t>.</w:t>
      </w:r>
    </w:p>
    <w:p w14:paraId="02DA8470">
      <w:pPr>
        <w:pStyle w:val="32"/>
        <w:spacing w:line="360" w:lineRule="auto"/>
        <w:jc w:val="both"/>
        <w:rPr>
          <w:rFonts w:hint="default" w:ascii="Times New Roman" w:hAnsi="Times New Roman" w:cs="Times New Roman"/>
          <w:b/>
          <w:bCs/>
        </w:rPr>
      </w:pPr>
      <w:r>
        <w:rPr>
          <w:rFonts w:hint="default" w:ascii="Times New Roman" w:hAnsi="Times New Roman" w:cs="Times New Roman"/>
        </w:rPr>
        <w:t>Effective management of Wilson disease requires</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lifelong copper control</w:t>
      </w:r>
      <w:r>
        <w:rPr>
          <w:rFonts w:hint="default" w:ascii="Times New Roman" w:hAnsi="Times New Roman" w:cs="Times New Roman"/>
        </w:rPr>
        <w:t>, with treatment strategies aimed at</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reducing copper overload, preventing further accumulation, and minimizing organ damage</w:t>
      </w:r>
      <w:r>
        <w:rPr>
          <w:rFonts w:hint="default" w:ascii="Times New Roman" w:hAnsi="Times New Roman" w:cs="Times New Roman"/>
        </w:rPr>
        <w:t>. The primary treatment approach involves</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pharmacological therapies</w:t>
      </w:r>
      <w:r>
        <w:rPr>
          <w:rFonts w:hint="default" w:ascii="Times New Roman" w:hAnsi="Times New Roman" w:cs="Times New Roman"/>
        </w:rPr>
        <w:t>, including</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copper chelators</w:t>
      </w:r>
      <w:r>
        <w:rPr>
          <w:rFonts w:hint="default" w:ascii="Times New Roman" w:hAnsi="Times New Roman" w:cs="Times New Roman"/>
          <w:b/>
          <w:bCs/>
        </w:rPr>
        <w:t xml:space="preserve"> </w:t>
      </w:r>
      <w:r>
        <w:rPr>
          <w:rFonts w:hint="default" w:ascii="Times New Roman" w:hAnsi="Times New Roman" w:cs="Times New Roman"/>
        </w:rPr>
        <w:t xml:space="preserve">such as </w:t>
      </w:r>
      <w:r>
        <w:rPr>
          <w:rStyle w:val="35"/>
          <w:rFonts w:hint="default" w:ascii="Times New Roman" w:hAnsi="Times New Roman" w:cs="Times New Roman" w:eastAsiaTheme="majorEastAsia"/>
          <w:b w:val="0"/>
          <w:bCs w:val="0"/>
        </w:rPr>
        <w:t>D-penicillamine and trientine</w:t>
      </w:r>
      <w:r>
        <w:rPr>
          <w:rFonts w:hint="default" w:ascii="Times New Roman" w:hAnsi="Times New Roman" w:cs="Times New Roman"/>
        </w:rPr>
        <w:t>, which promote the urinary excretion of excess copper. While these agents are effective in reducing systemic copper levels, they are associated with</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significant side effects</w:t>
      </w:r>
      <w:r>
        <w:rPr>
          <w:rFonts w:hint="default" w:ascii="Times New Roman" w:hAnsi="Times New Roman" w:cs="Times New Roman"/>
        </w:rPr>
        <w:t>, including</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bone marrow suppression, renal toxicity, and worsening of neurological symptoms</w:t>
      </w:r>
      <w:r>
        <w:rPr>
          <w:rFonts w:hint="default" w:ascii="Times New Roman" w:hAnsi="Times New Roman" w:cs="Times New Roman"/>
          <w:b/>
          <w:bCs/>
        </w:rPr>
        <w:t xml:space="preserve"> </w:t>
      </w:r>
      <w:r>
        <w:rPr>
          <w:rFonts w:hint="default" w:ascii="Times New Roman" w:hAnsi="Times New Roman" w:cs="Times New Roman"/>
        </w:rPr>
        <w:t xml:space="preserve">in some patients. As an alternative, </w:t>
      </w:r>
      <w:r>
        <w:rPr>
          <w:rStyle w:val="35"/>
          <w:rFonts w:hint="default" w:ascii="Times New Roman" w:hAnsi="Times New Roman" w:cs="Times New Roman" w:eastAsiaTheme="majorEastAsia"/>
          <w:b w:val="0"/>
          <w:bCs w:val="0"/>
        </w:rPr>
        <w:t>zinc therapy</w:t>
      </w:r>
      <w:r>
        <w:rPr>
          <w:rFonts w:hint="default" w:ascii="Times New Roman" w:hAnsi="Times New Roman" w:cs="Times New Roman"/>
          <w:b/>
          <w:bCs/>
        </w:rPr>
        <w:t xml:space="preserve"> </w:t>
      </w:r>
      <w:r>
        <w:rPr>
          <w:rFonts w:hint="default" w:ascii="Times New Roman" w:hAnsi="Times New Roman" w:cs="Times New Roman"/>
        </w:rPr>
        <w:t>works by blocking intestinal copper absorption and promoting hepatic metallothionein synthesis, which facilitates safe copper sequestration. Zinc is often used as a</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first-line treatment in presymptomatic patients</w:t>
      </w:r>
      <w:r>
        <w:rPr>
          <w:rFonts w:hint="default" w:ascii="Times New Roman" w:hAnsi="Times New Roman" w:cs="Times New Roman"/>
          <w:b/>
          <w:bCs/>
        </w:rPr>
        <w:t xml:space="preserve"> </w:t>
      </w:r>
      <w:r>
        <w:rPr>
          <w:rFonts w:hint="default" w:ascii="Times New Roman" w:hAnsi="Times New Roman" w:cs="Times New Roman"/>
        </w:rPr>
        <w:t>or as</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maintenance therapy</w:t>
      </w:r>
      <w:r>
        <w:rPr>
          <w:rFonts w:hint="default" w:ascii="Times New Roman" w:hAnsi="Times New Roman" w:cs="Times New Roman"/>
          <w:b/>
          <w:bCs/>
        </w:rPr>
        <w:t xml:space="preserve"> </w:t>
      </w:r>
      <w:r>
        <w:rPr>
          <w:rFonts w:hint="default" w:ascii="Times New Roman" w:hAnsi="Times New Roman" w:cs="Times New Roman"/>
        </w:rPr>
        <w:t>following successful chelation</w:t>
      </w:r>
      <w:r>
        <w:rPr>
          <w:rFonts w:hint="default" w:ascii="Times New Roman" w:hAnsi="Times New Roman" w:cs="Times New Roman"/>
          <w:lang w:val="en-US"/>
        </w:rPr>
        <w:t xml:space="preserve"> [12-16]</w:t>
      </w:r>
      <w:r>
        <w:rPr>
          <w:rFonts w:hint="default" w:ascii="Times New Roman" w:hAnsi="Times New Roman" w:cs="Times New Roman"/>
        </w:rPr>
        <w:t>.</w:t>
      </w:r>
    </w:p>
    <w:p w14:paraId="14175F3C">
      <w:pPr>
        <w:pStyle w:val="32"/>
        <w:spacing w:line="360" w:lineRule="auto"/>
        <w:jc w:val="both"/>
        <w:rPr>
          <w:rFonts w:hint="default" w:ascii="Times New Roman" w:hAnsi="Times New Roman" w:cs="Times New Roman"/>
        </w:rPr>
      </w:pPr>
      <w:r>
        <w:rPr>
          <w:rFonts w:hint="default" w:ascii="Times New Roman" w:hAnsi="Times New Roman" w:cs="Times New Roman"/>
        </w:rPr>
        <w:t>For patients with</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severe hepatic dysfunction</w:t>
      </w:r>
      <w:r>
        <w:rPr>
          <w:rFonts w:hint="default" w:ascii="Times New Roman" w:hAnsi="Times New Roman" w:cs="Times New Roman"/>
          <w:b/>
          <w:bCs/>
        </w:rPr>
        <w:t xml:space="preserve"> </w:t>
      </w:r>
      <w:r>
        <w:rPr>
          <w:rFonts w:hint="default" w:ascii="Times New Roman" w:hAnsi="Times New Roman" w:cs="Times New Roman"/>
        </w:rPr>
        <w:t xml:space="preserve">or </w:t>
      </w:r>
      <w:r>
        <w:rPr>
          <w:rStyle w:val="35"/>
          <w:rFonts w:hint="default" w:ascii="Times New Roman" w:hAnsi="Times New Roman" w:cs="Times New Roman" w:eastAsiaTheme="majorEastAsia"/>
          <w:b w:val="0"/>
          <w:bCs w:val="0"/>
        </w:rPr>
        <w:t>acute liver failure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liver transplantation</w:t>
      </w:r>
      <w:r>
        <w:rPr>
          <w:rFonts w:hint="default" w:ascii="Times New Roman" w:hAnsi="Times New Roman" w:cs="Times New Roman"/>
          <w:b/>
          <w:bCs/>
        </w:rPr>
        <w:t xml:space="preserve"> </w:t>
      </w:r>
      <w:r>
        <w:rPr>
          <w:rFonts w:hint="default" w:ascii="Times New Roman" w:hAnsi="Times New Roman" w:cs="Times New Roman"/>
        </w:rPr>
        <w:t>remains the only curative option. Transplantation effectively restores normal copper metabolism by replacing the defective ATP7B function with a healthy donor liver. However, access to transplantation is limited by</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organ availability</w:t>
      </w:r>
      <w:r>
        <w:rPr>
          <w:rFonts w:hint="default" w:ascii="Times New Roman" w:hAnsi="Times New Roman" w:cs="Times New Roman"/>
        </w:rPr>
        <w:t>, the risk of</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post-transplant complications</w:t>
      </w:r>
      <w:r>
        <w:rPr>
          <w:rFonts w:hint="default" w:ascii="Times New Roman" w:hAnsi="Times New Roman" w:cs="Times New Roman"/>
        </w:rPr>
        <w:t xml:space="preserve">, and the </w:t>
      </w:r>
      <w:r>
        <w:rPr>
          <w:rStyle w:val="35"/>
          <w:rFonts w:hint="default" w:ascii="Times New Roman" w:hAnsi="Times New Roman" w:cs="Times New Roman" w:eastAsiaTheme="majorEastAsia"/>
          <w:b w:val="0"/>
          <w:bCs w:val="0"/>
        </w:rPr>
        <w:t>requirement for lifelong immunosuppression</w:t>
      </w:r>
      <w:r>
        <w:rPr>
          <w:rFonts w:hint="default" w:ascii="Times New Roman" w:hAnsi="Times New Roman" w:cs="Times New Roman"/>
        </w:rPr>
        <w:t xml:space="preserve">. Despite these challenges, liver transplantation offers </w:t>
      </w:r>
      <w:r>
        <w:rPr>
          <w:rStyle w:val="35"/>
          <w:rFonts w:hint="default" w:ascii="Times New Roman" w:hAnsi="Times New Roman" w:cs="Times New Roman" w:eastAsiaTheme="majorEastAsia"/>
          <w:b w:val="0"/>
          <w:bCs w:val="0"/>
        </w:rPr>
        <w:t>excellent long-term survival outcomes</w:t>
      </w:r>
      <w:r>
        <w:rPr>
          <w:rFonts w:hint="default" w:ascii="Times New Roman" w:hAnsi="Times New Roman" w:cs="Times New Roman"/>
        </w:rPr>
        <w:t>, particularly for patients with decompensated cirrhosis or fulminant Wilson disease.</w:t>
      </w:r>
    </w:p>
    <w:p w14:paraId="5FAD2A28">
      <w:pPr>
        <w:pStyle w:val="32"/>
        <w:spacing w:line="360" w:lineRule="auto"/>
        <w:jc w:val="both"/>
        <w:rPr>
          <w:rFonts w:hint="default" w:ascii="Times New Roman" w:hAnsi="Times New Roman" w:cs="Times New Roman"/>
          <w:b/>
          <w:bCs/>
        </w:rPr>
      </w:pPr>
      <w:r>
        <w:rPr>
          <w:rFonts w:hint="default" w:ascii="Times New Roman" w:hAnsi="Times New Roman" w:cs="Times New Roman"/>
        </w:rPr>
        <w:t>Recent advancements in Wilson disease research have paved the way for</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novel therapeutic approaches</w:t>
      </w:r>
      <w:r>
        <w:rPr>
          <w:rFonts w:hint="default" w:ascii="Times New Roman" w:hAnsi="Times New Roman" w:cs="Times New Roman"/>
          <w:b/>
          <w:bCs/>
        </w:rPr>
        <w:t xml:space="preserve"> </w:t>
      </w:r>
      <w:r>
        <w:rPr>
          <w:rFonts w:hint="default" w:ascii="Times New Roman" w:hAnsi="Times New Roman" w:cs="Times New Roman"/>
        </w:rPr>
        <w:t>aimed at improving disease management while minimizing treatment burden.</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Gene therapy</w:t>
      </w:r>
      <w:r>
        <w:rPr>
          <w:rFonts w:hint="default" w:ascii="Times New Roman" w:hAnsi="Times New Roman" w:cs="Times New Roman"/>
          <w:b/>
          <w:bCs/>
        </w:rPr>
        <w:t xml:space="preserve"> </w:t>
      </w:r>
      <w:r>
        <w:rPr>
          <w:rFonts w:hint="default" w:ascii="Times New Roman" w:hAnsi="Times New Roman" w:cs="Times New Roman"/>
        </w:rPr>
        <w:t>has emerged as a promising strategy, with efforts focused on restoring</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ATP7B function</w:t>
      </w:r>
      <w:r>
        <w:rPr>
          <w:rFonts w:hint="default" w:ascii="Times New Roman" w:hAnsi="Times New Roman" w:cs="Times New Roman"/>
          <w:b/>
          <w:bCs/>
        </w:rPr>
        <w:t xml:space="preserve"> </w:t>
      </w:r>
      <w:r>
        <w:rPr>
          <w:rFonts w:hint="default" w:ascii="Times New Roman" w:hAnsi="Times New Roman" w:cs="Times New Roman"/>
        </w:rPr>
        <w:t xml:space="preserve">in hepatocytes, potentially offering a </w:t>
      </w:r>
      <w:r>
        <w:rPr>
          <w:rStyle w:val="35"/>
          <w:rFonts w:hint="default" w:ascii="Times New Roman" w:hAnsi="Times New Roman" w:cs="Times New Roman" w:eastAsiaTheme="majorEastAsia"/>
          <w:b w:val="0"/>
          <w:bCs w:val="0"/>
        </w:rPr>
        <w:t>permanent cure</w:t>
      </w:r>
      <w:r>
        <w:rPr>
          <w:rFonts w:hint="default" w:ascii="Times New Roman" w:hAnsi="Times New Roman" w:cs="Times New Roman"/>
        </w:rPr>
        <w:t>. Studies exploring</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AAV-mediated gene transfer</w:t>
      </w:r>
      <w:r>
        <w:rPr>
          <w:rFonts w:hint="default" w:ascii="Times New Roman" w:hAnsi="Times New Roman" w:cs="Times New Roman"/>
        </w:rPr>
        <w:t xml:space="preserve"> have demonstrated encouraging preclinical results, with the goal of</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correcting the underlying genetic defect</w:t>
      </w:r>
      <w:r>
        <w:rPr>
          <w:rFonts w:hint="default" w:ascii="Times New Roman" w:hAnsi="Times New Roman" w:cs="Times New Roman"/>
          <w:b/>
          <w:bCs/>
        </w:rPr>
        <w:t xml:space="preserve"> </w:t>
      </w:r>
      <w:r>
        <w:rPr>
          <w:rFonts w:hint="default" w:ascii="Times New Roman" w:hAnsi="Times New Roman" w:cs="Times New Roman"/>
        </w:rPr>
        <w:t>rather than simply managing copper overload. Additionally, new</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copper-binding molecules</w:t>
      </w:r>
      <w:r>
        <w:rPr>
          <w:rFonts w:hint="default" w:ascii="Times New Roman" w:hAnsi="Times New Roman" w:cs="Times New Roman"/>
          <w:b/>
          <w:bCs/>
        </w:rPr>
        <w:t xml:space="preserve"> </w:t>
      </w:r>
      <w:r>
        <w:rPr>
          <w:rFonts w:hint="default" w:ascii="Times New Roman" w:hAnsi="Times New Roman" w:cs="Times New Roman"/>
        </w:rPr>
        <w:t>with improved safety profiles are being developed to provide more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targeted chelation therapy</w:t>
      </w:r>
      <w:r>
        <w:rPr>
          <w:rFonts w:hint="default" w:ascii="Times New Roman" w:hAnsi="Times New Roman" w:cs="Times New Roman"/>
          <w:b/>
          <w:bCs/>
        </w:rPr>
        <w:t xml:space="preserve"> </w:t>
      </w:r>
      <w:r>
        <w:rPr>
          <w:rFonts w:hint="default" w:ascii="Times New Roman" w:hAnsi="Times New Roman" w:cs="Times New Roman"/>
        </w:rPr>
        <w:t>while minimizing adverse effects</w:t>
      </w:r>
      <w:r>
        <w:rPr>
          <w:rFonts w:hint="default" w:ascii="Times New Roman" w:hAnsi="Times New Roman" w:cs="Times New Roman"/>
          <w:lang w:val="en-US"/>
        </w:rPr>
        <w:t xml:space="preserve"> [1,4]</w:t>
      </w:r>
      <w:r>
        <w:rPr>
          <w:rFonts w:hint="default" w:ascii="Times New Roman" w:hAnsi="Times New Roman" w:cs="Times New Roman"/>
        </w:rPr>
        <w:t>.</w:t>
      </w:r>
    </w:p>
    <w:p w14:paraId="11373B91">
      <w:pPr>
        <w:pStyle w:val="32"/>
        <w:spacing w:line="360" w:lineRule="auto"/>
        <w:jc w:val="both"/>
        <w:rPr>
          <w:rFonts w:hint="default" w:ascii="Times New Roman" w:hAnsi="Times New Roman" w:cs="Times New Roman"/>
        </w:rPr>
      </w:pPr>
      <w:r>
        <w:rPr>
          <w:rFonts w:hint="default" w:ascii="Times New Roman" w:hAnsi="Times New Roman" w:cs="Times New Roman"/>
        </w:rPr>
        <w:t>The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gut-liver axis</w:t>
      </w:r>
      <w:r>
        <w:rPr>
          <w:rFonts w:hint="default" w:ascii="Times New Roman" w:hAnsi="Times New Roman" w:cs="Times New Roman"/>
          <w:b/>
          <w:bCs/>
        </w:rPr>
        <w:t xml:space="preserve"> </w:t>
      </w:r>
      <w:r>
        <w:rPr>
          <w:rFonts w:hint="default" w:ascii="Times New Roman" w:hAnsi="Times New Roman" w:cs="Times New Roman"/>
        </w:rPr>
        <w:t>has also become a focus of research, with growing evidence suggesting that</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gut microbiota play a role in copper metabolism</w:t>
      </w:r>
      <w:r>
        <w:rPr>
          <w:rFonts w:hint="default" w:ascii="Times New Roman" w:hAnsi="Times New Roman" w:cs="Times New Roman"/>
        </w:rPr>
        <w:t xml:space="preserve">. Some studies suggest that manipulating gut microbiota through </w:t>
      </w:r>
      <w:r>
        <w:rPr>
          <w:rStyle w:val="35"/>
          <w:rFonts w:hint="default" w:ascii="Times New Roman" w:hAnsi="Times New Roman" w:cs="Times New Roman" w:eastAsiaTheme="majorEastAsia"/>
          <w:b w:val="0"/>
          <w:bCs w:val="0"/>
        </w:rPr>
        <w:t>probiotic interventions</w:t>
      </w:r>
      <w:r>
        <w:rPr>
          <w:rFonts w:hint="default" w:ascii="Times New Roman" w:hAnsi="Times New Roman" w:cs="Times New Roman"/>
          <w:b/>
          <w:bCs/>
        </w:rPr>
        <w:t xml:space="preserve"> </w:t>
      </w:r>
      <w:r>
        <w:rPr>
          <w:rFonts w:hint="default" w:ascii="Times New Roman" w:hAnsi="Times New Roman" w:cs="Times New Roman"/>
        </w:rPr>
        <w:t>or</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microbiome-targeted therapies</w:t>
      </w:r>
      <w:r>
        <w:rPr>
          <w:rFonts w:hint="default" w:ascii="Times New Roman" w:hAnsi="Times New Roman" w:cs="Times New Roman"/>
        </w:rPr>
        <w:t xml:space="preserve"> could influence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intestinal copper absorption and systemic distribution</w:t>
      </w:r>
      <w:r>
        <w:rPr>
          <w:rFonts w:hint="default" w:ascii="Times New Roman" w:hAnsi="Times New Roman" w:cs="Times New Roman"/>
        </w:rPr>
        <w:t>, potentially offering a</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supportive or adjunctive treatment</w:t>
      </w:r>
      <w:r>
        <w:rPr>
          <w:rFonts w:hint="default" w:ascii="Times New Roman" w:hAnsi="Times New Roman" w:cs="Times New Roman"/>
          <w:b/>
          <w:bCs/>
        </w:rPr>
        <w:t xml:space="preserve"> </w:t>
      </w:r>
      <w:r>
        <w:rPr>
          <w:rFonts w:hint="default" w:ascii="Times New Roman" w:hAnsi="Times New Roman" w:cs="Times New Roman"/>
        </w:rPr>
        <w:t>alongside traditional therapies</w:t>
      </w:r>
      <w:r>
        <w:rPr>
          <w:rFonts w:hint="default" w:ascii="Times New Roman" w:hAnsi="Times New Roman" w:cs="Times New Roman"/>
          <w:lang w:val="en-US"/>
        </w:rPr>
        <w:t xml:space="preserve"> [8]</w:t>
      </w:r>
      <w:r>
        <w:rPr>
          <w:rFonts w:hint="default" w:ascii="Times New Roman" w:hAnsi="Times New Roman" w:cs="Times New Roman"/>
        </w:rPr>
        <w:t>. Furthermore, the discovery of</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cuproptosis</w:t>
      </w:r>
      <w:r>
        <w:rPr>
          <w:rFonts w:hint="default" w:ascii="Times New Roman" w:hAnsi="Times New Roman" w:cs="Times New Roman"/>
        </w:rPr>
        <w:t>, a copper-induced cell death mechanism, has opened new research avenues into how</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copper toxicity triggers liver cell apoptosis</w:t>
      </w:r>
      <w:r>
        <w:rPr>
          <w:rFonts w:hint="default" w:ascii="Times New Roman" w:hAnsi="Times New Roman" w:cs="Times New Roman"/>
        </w:rPr>
        <w:t xml:space="preserve"> and how it may be mitigated through</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pharmacological or genetic interventions</w:t>
      </w:r>
      <w:r>
        <w:rPr>
          <w:rStyle w:val="35"/>
          <w:rFonts w:hint="default" w:ascii="Times New Roman" w:hAnsi="Times New Roman" w:cs="Times New Roman" w:eastAsiaTheme="majorEastAsia"/>
          <w:b w:val="0"/>
          <w:bCs w:val="0"/>
          <w:lang w:val="en-US"/>
        </w:rPr>
        <w:t xml:space="preserve"> [9]</w:t>
      </w:r>
      <w:r>
        <w:rPr>
          <w:rFonts w:hint="default" w:ascii="Times New Roman" w:hAnsi="Times New Roman" w:cs="Times New Roman"/>
        </w:rPr>
        <w:t>.</w:t>
      </w:r>
    </w:p>
    <w:p w14:paraId="4BCE5615">
      <w:pPr>
        <w:pStyle w:val="32"/>
        <w:spacing w:line="360" w:lineRule="auto"/>
        <w:jc w:val="both"/>
        <w:rPr>
          <w:rFonts w:hint="default" w:ascii="Times New Roman" w:hAnsi="Times New Roman" w:cs="Times New Roman"/>
          <w:b/>
          <w:bCs/>
        </w:rPr>
      </w:pPr>
      <w:r>
        <w:rPr>
          <w:rFonts w:hint="default" w:ascii="Times New Roman" w:hAnsi="Times New Roman" w:cs="Times New Roman"/>
        </w:rPr>
        <w:t>Despite these advancements, significant challenges remain in</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early diagnosis, personalized treatment approaches, and long-term disease monitoring</w:t>
      </w:r>
      <w:r>
        <w:rPr>
          <w:rFonts w:hint="default" w:ascii="Times New Roman" w:hAnsi="Times New Roman" w:cs="Times New Roman"/>
        </w:rPr>
        <w:t>. Many patients continue to</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face difficulties with adherence to therapy</w:t>
      </w:r>
      <w:r>
        <w:rPr>
          <w:rFonts w:hint="default" w:ascii="Times New Roman" w:hAnsi="Times New Roman" w:cs="Times New Roman"/>
        </w:rPr>
        <w:t>, while others experience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progressive neurological decline despite treatment</w:t>
      </w:r>
      <w:r>
        <w:rPr>
          <w:rStyle w:val="35"/>
          <w:rFonts w:hint="default" w:ascii="Times New Roman" w:hAnsi="Times New Roman" w:cs="Times New Roman" w:eastAsiaTheme="majorEastAsia"/>
          <w:b w:val="0"/>
          <w:bCs w:val="0"/>
          <w:lang w:val="en-US"/>
        </w:rPr>
        <w:t xml:space="preserve"> [18-21]</w:t>
      </w:r>
      <w:r>
        <w:rPr>
          <w:rFonts w:hint="default" w:ascii="Times New Roman" w:hAnsi="Times New Roman" w:cs="Times New Roman"/>
        </w:rPr>
        <w:t>. Ongoing research into</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biomarkers for early detection</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more effective and better-tolerated therapies</w:t>
      </w:r>
      <w:r>
        <w:rPr>
          <w:rFonts w:hint="default" w:ascii="Times New Roman" w:hAnsi="Times New Roman" w:cs="Times New Roman"/>
        </w:rPr>
        <w:t>, and</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gene-based approaches</w:t>
      </w:r>
      <w:r>
        <w:rPr>
          <w:rFonts w:hint="default" w:ascii="Times New Roman" w:hAnsi="Times New Roman" w:cs="Times New Roman"/>
        </w:rPr>
        <w:t xml:space="preserve"> aims to revolutionize Wilson disease treatment, reducing disease burden and improving overall prognosis. Future studies focusing on </w:t>
      </w:r>
      <w:r>
        <w:rPr>
          <w:rStyle w:val="35"/>
          <w:rFonts w:hint="default" w:ascii="Times New Roman" w:hAnsi="Times New Roman" w:cs="Times New Roman" w:eastAsiaTheme="majorEastAsia"/>
          <w:b w:val="0"/>
          <w:bCs w:val="0"/>
        </w:rPr>
        <w:t>precision medicine</w:t>
      </w:r>
      <w:r>
        <w:rPr>
          <w:rFonts w:hint="default" w:ascii="Times New Roman" w:hAnsi="Times New Roman" w:cs="Times New Roman"/>
          <w:b/>
          <w:bCs/>
        </w:rPr>
        <w:t xml:space="preserve"> </w:t>
      </w:r>
      <w:r>
        <w:rPr>
          <w:rFonts w:hint="default" w:ascii="Times New Roman" w:hAnsi="Times New Roman" w:cs="Times New Roman"/>
        </w:rPr>
        <w:t>may enable a more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tailored approach</w:t>
      </w:r>
      <w:r>
        <w:rPr>
          <w:rFonts w:hint="default" w:ascii="Times New Roman" w:hAnsi="Times New Roman" w:cs="Times New Roman"/>
        </w:rPr>
        <w:t xml:space="preserve"> to treatment, ensuring that patients receive</w:t>
      </w:r>
      <w:r>
        <w:rPr>
          <w:rFonts w:hint="default" w:ascii="Times New Roman" w:hAnsi="Times New Roman" w:cs="Times New Roman"/>
          <w:b/>
          <w:bCs/>
        </w:rPr>
        <w:t xml:space="preserve"> </w:t>
      </w:r>
      <w:r>
        <w:rPr>
          <w:rStyle w:val="35"/>
          <w:rFonts w:hint="default" w:ascii="Times New Roman" w:hAnsi="Times New Roman" w:cs="Times New Roman" w:eastAsiaTheme="majorEastAsia"/>
          <w:b w:val="0"/>
          <w:bCs w:val="0"/>
        </w:rPr>
        <w:t>optimal therapy based on their specific genetic and clinical profile</w:t>
      </w:r>
      <w:r>
        <w:rPr>
          <w:rStyle w:val="35"/>
          <w:rFonts w:hint="default" w:ascii="Times New Roman" w:hAnsi="Times New Roman" w:cs="Times New Roman" w:eastAsiaTheme="majorEastAsia"/>
          <w:b w:val="0"/>
          <w:bCs w:val="0"/>
          <w:lang w:val="en-US"/>
        </w:rPr>
        <w:t xml:space="preserve"> [22-24]</w:t>
      </w:r>
      <w:r>
        <w:rPr>
          <w:rFonts w:hint="default" w:ascii="Times New Roman" w:hAnsi="Times New Roman" w:cs="Times New Roman"/>
        </w:rPr>
        <w:t>.</w:t>
      </w:r>
    </w:p>
    <w:p w14:paraId="6008EE77">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CONCLUSIONS</w:t>
      </w:r>
    </w:p>
    <w:p w14:paraId="7FE481EE">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Wilson disease is a genetic disorder that disrupts copper metabolism, leading to toxic copper accumulation in the liver, brain, and other organs. This build-up causes progressive liver damage, neurological dysfunction, and psychiatric symptoms, making early detection and treatment essential to prevent irreversible complications [1-4]. However, Wilson’s disease often goes undiagnosed or misdiagnosed for years due to its wide range of symptoms, which can resemble other liver or neurological conditions. Without timely intervention, copper overload leads to liver failure, movement disorders, cognitive impairment, and severe psychiatric disturbances [12, 14].</w:t>
      </w:r>
    </w:p>
    <w:p w14:paraId="7C5986D6">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Treatment for Wilson’s disease focuses on lifelong copper management to prevent further accumulation and systemic toxicity. First-line therapy includes copper-chelating agents such as D-penicillamine and trientine, which promote the excretion of excess copper through urine. For patients who cannot tolerate chelators, zinc therapy is used to block copper absorption in the intestines. These treatments, when started early and maintained consistently, can halt disease progression and, in many cases, reverse symptoms. In severe cases of liver failure or advanced cirrhosis, liver transplantation provides the only curative option by restoring normal copper metabolism [1,3,12].</w:t>
      </w:r>
    </w:p>
    <w:p w14:paraId="1196B7DB">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 xml:space="preserve">Despite the effectiveness of existing treatments, lifelong medication adherence is necessary, and some patients experience side effects or persistent symptoms, particularly those with neurological involvement. Emerging research is exploring new therapies that may offer more effective and less burdensome treatment options. Gene therapy aims to correct the underlying genetic defect in </w:t>
      </w:r>
      <w:r>
        <w:rPr>
          <w:rFonts w:hint="default" w:ascii="Times New Roman" w:hAnsi="Times New Roman" w:cs="Times New Roman"/>
          <w:i/>
          <w:iCs/>
          <w:kern w:val="0"/>
          <w:lang w:val="en-GB"/>
        </w:rPr>
        <w:t>ATP7B</w:t>
      </w:r>
      <w:r>
        <w:rPr>
          <w:rFonts w:hint="default" w:ascii="Times New Roman" w:hAnsi="Times New Roman" w:cs="Times New Roman"/>
          <w:kern w:val="0"/>
          <w:lang w:val="en-GB"/>
        </w:rPr>
        <w:t>, potentially restoring normal copper metabolism. Additionally, new-generation copper chelators with fewer side effects, gut microbiome-based therapies, and targeted treatments for neurological damage are being developed to improve patient outcomes.</w:t>
      </w:r>
    </w:p>
    <w:p w14:paraId="2F5831A5">
      <w:pPr>
        <w:spacing w:line="360" w:lineRule="auto"/>
        <w:jc w:val="both"/>
        <w:rPr>
          <w:rFonts w:hint="default" w:ascii="Times New Roman" w:hAnsi="Times New Roman" w:cs="Times New Roman"/>
          <w:b/>
          <w:bCs/>
          <w:lang w:val="en-US"/>
        </w:rPr>
      </w:pPr>
      <w:r>
        <w:rPr>
          <w:rFonts w:hint="default" w:ascii="Times New Roman" w:hAnsi="Times New Roman" w:cs="Times New Roman"/>
          <w:kern w:val="0"/>
          <w:lang w:val="en-GB"/>
        </w:rPr>
        <w:t>Early diagnosis, personalized treatment plans, and regular monitoring are critical for managing Wilson disease effectively. With ongoing advancements in research, future therapies may provide less invasive, more effective, and potentially curative options for patients, improving both life expectancy and quality of life. A multidisciplinary approach, involving specialists in hepatology, neurology, genetics, and nutrition, is essential to ensure comprehensive care and long-term disease management [14-18].</w:t>
      </w:r>
    </w:p>
    <w:p w14:paraId="606E0897">
      <w:pPr>
        <w:spacing w:line="360" w:lineRule="auto"/>
        <w:jc w:val="both"/>
        <w:rPr>
          <w:rFonts w:hint="default" w:ascii="Times New Roman" w:hAnsi="Times New Roman" w:cs="Times New Roman"/>
          <w:b/>
          <w:bCs/>
          <w:lang w:val="en-US"/>
        </w:rPr>
      </w:pPr>
    </w:p>
    <w:p w14:paraId="24DE1825">
      <w:pPr>
        <w:autoSpaceDE w:val="0"/>
        <w:autoSpaceDN w:val="0"/>
        <w:adjustRightInd w:val="0"/>
        <w:spacing w:line="360" w:lineRule="auto"/>
        <w:jc w:val="both"/>
        <w:rPr>
          <w:rFonts w:hint="default" w:ascii="Times New Roman" w:hAnsi="Times New Roman" w:cs="Times New Roman"/>
          <w:b/>
          <w:bCs/>
          <w:kern w:val="0"/>
          <w:lang w:val="en-GB"/>
        </w:rPr>
      </w:pPr>
      <w:r>
        <w:rPr>
          <w:rFonts w:hint="default" w:ascii="Times New Roman" w:hAnsi="Times New Roman" w:cs="Times New Roman"/>
          <w:b/>
          <w:bCs/>
          <w:kern w:val="0"/>
          <w:lang w:val="en-GB"/>
        </w:rPr>
        <w:t>Author`s contribution:</w:t>
      </w:r>
    </w:p>
    <w:p w14:paraId="33D0D356">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 xml:space="preserve">Conceptualization: Agnieszka Starzyk </w:t>
      </w:r>
    </w:p>
    <w:p w14:paraId="7C2278BE">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Methodology: Agnieszka Starzyk, Piotr Charzewski</w:t>
      </w:r>
    </w:p>
    <w:p w14:paraId="517EFF3E">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Software: Piotr Charzewski</w:t>
      </w:r>
    </w:p>
    <w:p w14:paraId="1012CEDC">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Check: Agnieszka Starzyk</w:t>
      </w:r>
    </w:p>
    <w:p w14:paraId="3C967F86">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Formal analysis: Agnieszka Starzyk, Piotr Charzewski</w:t>
      </w:r>
    </w:p>
    <w:p w14:paraId="74A71AF5">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Investigation: Piotr Charzewski</w:t>
      </w:r>
    </w:p>
    <w:p w14:paraId="49C21CB1">
      <w:pPr>
        <w:autoSpaceDE w:val="0"/>
        <w:autoSpaceDN w:val="0"/>
        <w:adjustRightInd w:val="0"/>
        <w:spacing w:line="360" w:lineRule="auto"/>
        <w:jc w:val="both"/>
        <w:rPr>
          <w:rFonts w:hint="default" w:ascii="Times New Roman" w:hAnsi="Times New Roman" w:cs="Times New Roman"/>
          <w:kern w:val="0"/>
          <w:lang w:val="pl-PL"/>
        </w:rPr>
      </w:pPr>
      <w:r>
        <w:rPr>
          <w:rFonts w:hint="default" w:ascii="Times New Roman" w:hAnsi="Times New Roman" w:cs="Times New Roman"/>
          <w:kern w:val="0"/>
          <w:lang w:val="pl-PL"/>
        </w:rPr>
        <w:t>Resources: Agnieszka Starzyk, Piotr Charzewski</w:t>
      </w:r>
    </w:p>
    <w:p w14:paraId="36D39D86">
      <w:pPr>
        <w:autoSpaceDE w:val="0"/>
        <w:autoSpaceDN w:val="0"/>
        <w:adjustRightInd w:val="0"/>
        <w:spacing w:line="360" w:lineRule="auto"/>
        <w:jc w:val="both"/>
        <w:rPr>
          <w:rFonts w:hint="default" w:ascii="Times New Roman" w:hAnsi="Times New Roman" w:cs="Times New Roman"/>
          <w:kern w:val="0"/>
          <w:lang w:val="en-US"/>
        </w:rPr>
      </w:pPr>
      <w:r>
        <w:rPr>
          <w:rFonts w:hint="default" w:ascii="Times New Roman" w:hAnsi="Times New Roman" w:cs="Times New Roman"/>
          <w:kern w:val="0"/>
          <w:lang w:val="en-US"/>
        </w:rPr>
        <w:t>Data curation: Agnieszka Starzyk</w:t>
      </w:r>
    </w:p>
    <w:p w14:paraId="6F4EF4BE">
      <w:pPr>
        <w:autoSpaceDE w:val="0"/>
        <w:autoSpaceDN w:val="0"/>
        <w:adjustRightInd w:val="0"/>
        <w:spacing w:line="360" w:lineRule="auto"/>
        <w:jc w:val="both"/>
        <w:rPr>
          <w:rFonts w:hint="default" w:ascii="Times New Roman" w:hAnsi="Times New Roman" w:cs="Times New Roman"/>
          <w:kern w:val="0"/>
          <w:lang w:val="en-US"/>
        </w:rPr>
      </w:pPr>
      <w:r>
        <w:rPr>
          <w:rFonts w:hint="default" w:ascii="Times New Roman" w:hAnsi="Times New Roman" w:cs="Times New Roman"/>
          <w:kern w:val="0"/>
          <w:lang w:val="en-GB"/>
        </w:rPr>
        <w:t xml:space="preserve">Writing-rough preparation: </w:t>
      </w:r>
      <w:r>
        <w:rPr>
          <w:rFonts w:hint="default" w:ascii="Times New Roman" w:hAnsi="Times New Roman" w:cs="Times New Roman"/>
          <w:kern w:val="0"/>
          <w:lang w:val="en-US"/>
        </w:rPr>
        <w:t>Agnieszka Starzyk</w:t>
      </w:r>
    </w:p>
    <w:p w14:paraId="43101FC6">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Writing-review and editing: Piotr Charzewski</w:t>
      </w:r>
    </w:p>
    <w:p w14:paraId="5C9FC76B">
      <w:pPr>
        <w:autoSpaceDE w:val="0"/>
        <w:autoSpaceDN w:val="0"/>
        <w:adjustRightInd w:val="0"/>
        <w:spacing w:line="360" w:lineRule="auto"/>
        <w:jc w:val="both"/>
        <w:rPr>
          <w:rFonts w:hint="default" w:ascii="Times New Roman" w:hAnsi="Times New Roman" w:cs="Times New Roman"/>
          <w:kern w:val="0"/>
          <w:lang w:val="en-US"/>
        </w:rPr>
      </w:pPr>
      <w:r>
        <w:rPr>
          <w:rFonts w:hint="default" w:ascii="Times New Roman" w:hAnsi="Times New Roman" w:cs="Times New Roman"/>
          <w:kern w:val="0"/>
          <w:lang w:val="en-US"/>
        </w:rPr>
        <w:t>Supervision: Agnieszka Starzyk</w:t>
      </w:r>
    </w:p>
    <w:p w14:paraId="78B24190">
      <w:pPr>
        <w:autoSpaceDE w:val="0"/>
        <w:autoSpaceDN w:val="0"/>
        <w:adjustRightInd w:val="0"/>
        <w:spacing w:line="360" w:lineRule="auto"/>
        <w:jc w:val="both"/>
        <w:rPr>
          <w:rFonts w:hint="default" w:ascii="Times New Roman" w:hAnsi="Times New Roman" w:cs="Times New Roman"/>
          <w:kern w:val="0"/>
          <w:lang w:val="en-US"/>
        </w:rPr>
      </w:pPr>
      <w:r>
        <w:rPr>
          <w:rFonts w:hint="default" w:ascii="Times New Roman" w:hAnsi="Times New Roman" w:cs="Times New Roman"/>
          <w:kern w:val="0"/>
          <w:lang w:val="en-US"/>
        </w:rPr>
        <w:t>Project administration: Agnieszka Starzyk</w:t>
      </w:r>
    </w:p>
    <w:p w14:paraId="0FFEEA98">
      <w:pPr>
        <w:autoSpaceDE w:val="0"/>
        <w:autoSpaceDN w:val="0"/>
        <w:adjustRightInd w:val="0"/>
        <w:spacing w:line="360" w:lineRule="auto"/>
        <w:jc w:val="both"/>
        <w:rPr>
          <w:rFonts w:hint="default" w:ascii="Times New Roman" w:hAnsi="Times New Roman" w:cs="Times New Roman"/>
          <w:kern w:val="0"/>
          <w:lang w:val="en-GB"/>
        </w:rPr>
      </w:pPr>
    </w:p>
    <w:p w14:paraId="698A2E84">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kern w:val="0"/>
          <w:lang w:val="en-GB"/>
        </w:rPr>
        <w:t>All authors have read and agreed with the published version of the manuscript.</w:t>
      </w:r>
    </w:p>
    <w:p w14:paraId="75276BDF">
      <w:pPr>
        <w:autoSpaceDE w:val="0"/>
        <w:autoSpaceDN w:val="0"/>
        <w:adjustRightInd w:val="0"/>
        <w:spacing w:line="360" w:lineRule="auto"/>
        <w:jc w:val="both"/>
        <w:rPr>
          <w:rFonts w:hint="default" w:ascii="Times New Roman" w:hAnsi="Times New Roman" w:cs="Times New Roman"/>
          <w:b/>
          <w:bCs/>
          <w:kern w:val="0"/>
          <w:lang w:val="en-GB"/>
        </w:rPr>
      </w:pPr>
    </w:p>
    <w:p w14:paraId="046235C3">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kern w:val="0"/>
          <w:lang w:val="en-GB"/>
        </w:rPr>
        <w:t>Founding Statement:</w:t>
      </w:r>
      <w:r>
        <w:rPr>
          <w:rFonts w:hint="default" w:ascii="Times New Roman" w:hAnsi="Times New Roman" w:cs="Times New Roman"/>
          <w:kern w:val="0"/>
          <w:lang w:val="en-GB"/>
        </w:rPr>
        <w:t xml:space="preserve"> The study did not receive funding.</w:t>
      </w:r>
    </w:p>
    <w:p w14:paraId="46B534F5">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kern w:val="0"/>
          <w:lang w:val="en-GB"/>
        </w:rPr>
        <w:t>Institutional Review Board Statement</w:t>
      </w:r>
      <w:r>
        <w:rPr>
          <w:rFonts w:hint="default" w:ascii="Times New Roman" w:hAnsi="Times New Roman" w:cs="Times New Roman"/>
          <w:kern w:val="0"/>
          <w:lang w:val="en-GB"/>
        </w:rPr>
        <w:t>: Not applicable.</w:t>
      </w:r>
    </w:p>
    <w:p w14:paraId="30BD80E8">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kern w:val="0"/>
          <w:lang w:val="en-GB"/>
        </w:rPr>
        <w:t>Informed Consent Statement</w:t>
      </w:r>
      <w:r>
        <w:rPr>
          <w:rFonts w:hint="default" w:ascii="Times New Roman" w:hAnsi="Times New Roman" w:cs="Times New Roman"/>
          <w:kern w:val="0"/>
          <w:lang w:val="en-GB"/>
        </w:rPr>
        <w:t>: Not applicable.</w:t>
      </w:r>
    </w:p>
    <w:p w14:paraId="71071F51">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kern w:val="0"/>
          <w:lang w:val="en-GB"/>
        </w:rPr>
        <w:t>Data Availability Statement</w:t>
      </w:r>
      <w:r>
        <w:rPr>
          <w:rFonts w:hint="default" w:ascii="Times New Roman" w:hAnsi="Times New Roman" w:cs="Times New Roman"/>
          <w:kern w:val="0"/>
          <w:lang w:val="en-GB"/>
        </w:rPr>
        <w:t>: Not applicable.</w:t>
      </w:r>
    </w:p>
    <w:p w14:paraId="39495ADD">
      <w:pPr>
        <w:autoSpaceDE w:val="0"/>
        <w:autoSpaceDN w:val="0"/>
        <w:adjustRightInd w:val="0"/>
        <w:spacing w:line="360" w:lineRule="auto"/>
        <w:jc w:val="both"/>
        <w:rPr>
          <w:rFonts w:hint="default" w:ascii="Times New Roman" w:hAnsi="Times New Roman" w:cs="Times New Roman"/>
          <w:kern w:val="0"/>
          <w:lang w:val="en-GB"/>
        </w:rPr>
      </w:pPr>
      <w:r>
        <w:rPr>
          <w:rFonts w:hint="default" w:ascii="Times New Roman" w:hAnsi="Times New Roman" w:cs="Times New Roman"/>
          <w:b/>
          <w:bCs/>
          <w:kern w:val="0"/>
          <w:lang w:val="en-GB"/>
        </w:rPr>
        <w:t>Conflict of Interest Statement</w:t>
      </w:r>
      <w:r>
        <w:rPr>
          <w:rFonts w:hint="default" w:ascii="Times New Roman" w:hAnsi="Times New Roman" w:cs="Times New Roman"/>
          <w:kern w:val="0"/>
          <w:lang w:val="en-GB"/>
        </w:rPr>
        <w:t>: The authors declare no conflicts of interest.</w:t>
      </w:r>
    </w:p>
    <w:p w14:paraId="4E2FB477">
      <w:pPr>
        <w:spacing w:line="360" w:lineRule="auto"/>
        <w:jc w:val="both"/>
        <w:rPr>
          <w:rFonts w:hint="default" w:ascii="Times New Roman" w:hAnsi="Times New Roman" w:cs="Times New Roman"/>
          <w:kern w:val="0"/>
          <w:lang w:val="en-GB"/>
        </w:rPr>
      </w:pPr>
      <w:r>
        <w:rPr>
          <w:rFonts w:hint="default" w:ascii="Times New Roman" w:hAnsi="Times New Roman" w:cs="Times New Roman"/>
          <w:b/>
          <w:bCs/>
          <w:kern w:val="0"/>
          <w:lang w:val="en-GB"/>
        </w:rPr>
        <w:t>Acknowledgments</w:t>
      </w:r>
      <w:r>
        <w:rPr>
          <w:rFonts w:hint="default" w:ascii="Times New Roman" w:hAnsi="Times New Roman" w:cs="Times New Roman"/>
          <w:kern w:val="0"/>
          <w:lang w:val="en-GB"/>
        </w:rPr>
        <w:t>: Not applicable.</w:t>
      </w:r>
    </w:p>
    <w:p w14:paraId="69AFD4E8">
      <w:pPr>
        <w:spacing w:line="360" w:lineRule="auto"/>
        <w:jc w:val="both"/>
        <w:rPr>
          <w:rFonts w:hint="default" w:ascii="Times New Roman" w:hAnsi="Times New Roman" w:cs="Times New Roman"/>
          <w:kern w:val="0"/>
          <w:lang w:val="en-GB"/>
        </w:rPr>
      </w:pPr>
    </w:p>
    <w:p w14:paraId="479D2F4C">
      <w:p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b/>
          <w:bCs/>
          <w:color w:val="000000" w:themeColor="text1"/>
          <w:kern w:val="0"/>
          <w:lang w:val="en-GB"/>
          <w14:textFill>
            <w14:solidFill>
              <w14:schemeClr w14:val="tx1"/>
            </w14:solidFill>
          </w14:textFill>
        </w:rPr>
        <w:t>Bibliography</w:t>
      </w:r>
      <w:r>
        <w:rPr>
          <w:rFonts w:hint="default" w:ascii="Times New Roman" w:hAnsi="Times New Roman" w:cs="Times New Roman"/>
          <w:color w:val="000000" w:themeColor="text1"/>
          <w:kern w:val="0"/>
          <w:lang w:val="en-GB"/>
          <w14:textFill>
            <w14:solidFill>
              <w14:schemeClr w14:val="tx1"/>
            </w14:solidFill>
          </w14:textFill>
        </w:rPr>
        <w:t>:</w:t>
      </w:r>
    </w:p>
    <w:p w14:paraId="7765EACE">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Kitzberger R, Madl C, Ferenci P. Wilson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"https://pubmed.ncbi.nlm.nih.gov/16382340/"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https://pubmed.ncbi.nlm.nih.gov/16382340/</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12E003CD">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Członkowska A, Litwin T, Dusek P, Ferenci P, Lutsenko S, Medici V, Rybakowski JK, Weiss KH, Schilsky ML. Wilson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"https://pubmed.ncbi.nlm.nih.gov/30190489/"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https://pubmed.ncbi.nlm.nih.gov/30190489/</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43A1F3DE">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Teschke R, Eickhoff A. Wilson Disease: Copper-Mediated Cuproptosis, Iron-Related Ferroptosis, and Clinical Highlights, with Comprehensive and Critical Analysis Update.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"https://pubmed.ncbi.nlm.nih.gov/38731973/"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https://pubmed.ncbi.nlm.nih.gov/38731973/</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2025CB63">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Bandmann O, Weiss KH, Kaler SG. Wilson's disease and other neurological copper disorders.</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"https://pubmed.ncbi.nlm.nih.gov/25496901/"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https://pubmed.ncbi.nlm.nih.gov/25496901/</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0952E275">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European Association for Study of Liver. EASL Clinical Practice Guidelines: Wilson's disease.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"https://pubmed.ncbi.nlm.nih.gov/22340672/"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https://pubmed.ncbi.nlm.nih.gov/22340672/</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08FF5EFC">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Saito T. An assessment of efficiency in potential screening for Wilson's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"https://pubmed.ncbi.nlm.nih.gov/7338703/"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https://pubmed.ncbi.nlm.nih.gov/7338703/</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246CFE57">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Lo C, Bandmann O. Epidemiology and introduction to the clinical presentation of Wilson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"https://pubmed.ncbi.nlm.nih.gov/28433111/"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pl-PL"/>
          <w14:textFill>
            <w14:solidFill>
              <w14:schemeClr w14:val="tx1"/>
            </w14:solidFill>
          </w14:textFill>
        </w:rPr>
        <w:t>https://pubmed.ncbi.nlm.nih.gov/28433111/</w:t>
      </w:r>
      <w:r>
        <w:rPr>
          <w:rStyle w:val="29"/>
          <w:rFonts w:hint="default" w:ascii="Times New Roman" w:hAnsi="Times New Roman" w:cs="Times New Roman"/>
          <w:color w:val="000000" w:themeColor="text1"/>
          <w:shd w:val="clear" w:color="auto" w:fill="FFFFFF"/>
          <w:lang w:val="pl-PL"/>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 </w:t>
      </w:r>
    </w:p>
    <w:p w14:paraId="3BDB4775">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Beinhardt S, Leiss W, Stättermayer AF, Graziadei I, Zoller H, Stauber R, Maieron A, Datz C, Steindl-Munda P, Hofer H, Vogel W, Trauner M, Ferenci P. Long-term outcomes of patients with Wilson disease in a large Austrian cohort.</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"https://pubmed.ncbi.nlm.nih.gov/24076416/"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https://pubmed.ncbi.nlm.nih.gov/24076416/</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5D6A7256">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Huster D, Kühne A, Bhattacharjee A, Raines L, Jantsch V, Noe J, Schirrmeister W, Sommerer I, Sabri O, Berr F, Mössner J, Stieger B, Caca K, Lutsenko S. Diverse functional properties of Wilson disease ATP7B variants.</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"https://pubmed.ncbi.nlm.nih.gov/22240481/"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https://pubmed.ncbi.nlm.nih.gov/22240481/</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30FE5087">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Kegley KM, Sellers MA, Ferber MJ, Johnson MW, Joelson DW, Shrestha R. Fulminant Wilson's disease requiring liver transplantation in one monozygotic twin despite identical genetic mutation.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"https://pubmed.ncbi.nlm.nih.gov/20346064/"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https://pubmed.ncbi.nlm.nih.gov/20346064/</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7B25ADD2">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Medici V, Shibata NM, Kharbanda KK, Islam MS, Keen CL, Kim K, Tillman B, French SW, Halsted CH, LaSalle JM. Maternal choline modifies fetal liver copper, gene expression, DNA methylation, and neonatal growth in the tx-j mouse model of Wilson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"https://pubmed.ncbi.nlm.nih.gov/24220304/"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https://pubmed.ncbi.nlm.nih.gov/24220304/</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36D94C5E">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Muchenditsi A, Yang H, Hamilton JP, Koganti L, Housseau F, Aronov L, Fan H, Pierson H, Bhattacharjee A, Murphy R, Sears C, Potter J, Wooton-Kee CR, Lutsenko S. Targeted inactivation of copper transporter Atp7b in hepatocytes causes liver steatosis and obesity in mice.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"https://pubmed.ncbi.nlm.nih.gov/28428350/"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pl-PL"/>
          <w14:textFill>
            <w14:solidFill>
              <w14:schemeClr w14:val="tx1"/>
            </w14:solidFill>
          </w14:textFill>
        </w:rPr>
        <w:t>https://pubmed.ncbi.nlm.nih.gov/28428350/</w:t>
      </w:r>
      <w:r>
        <w:rPr>
          <w:rStyle w:val="29"/>
          <w:rFonts w:hint="default" w:ascii="Times New Roman" w:hAnsi="Times New Roman" w:cs="Times New Roman"/>
          <w:color w:val="000000" w:themeColor="text1"/>
          <w:shd w:val="clear" w:color="auto" w:fill="FFFFFF"/>
          <w:lang w:val="pl-PL"/>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 </w:t>
      </w:r>
    </w:p>
    <w:p w14:paraId="6600FC69">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Mufti AR, Burstein E, Csomos RA, Graf PC, Wilkinson JC, Dick RD, Challa M, Son JK, Bratton SB, Su GL, Brewer GJ, Jakob U, Duckett CS. XIAP Is a copper binding protein deregulated in Wilson's disease and other copper toxicosis disorders.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"https://pubmed.ncbi.nlm.nih.gov/16543147/"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pl-PL"/>
          <w14:textFill>
            <w14:solidFill>
              <w14:schemeClr w14:val="tx1"/>
            </w14:solidFill>
          </w14:textFill>
        </w:rPr>
        <w:t>https://pubmed.ncbi.nlm.nih.gov/16543147/</w:t>
      </w:r>
      <w:r>
        <w:rPr>
          <w:rStyle w:val="29"/>
          <w:rFonts w:hint="default" w:ascii="Times New Roman" w:hAnsi="Times New Roman" w:cs="Times New Roman"/>
          <w:color w:val="000000" w:themeColor="text1"/>
          <w:shd w:val="clear" w:color="auto" w:fill="FFFFFF"/>
          <w:lang w:val="pl-PL"/>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 </w:t>
      </w:r>
    </w:p>
    <w:p w14:paraId="47FDC555">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Meenakshi-Sundaram S, Mahadevan A, Taly AB, Arunodaya GR, Swamy HS, Shankar SK. Wilson's disease: a clinico-neuropathological autopsy study.</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"https://pubmed.ncbi.nlm.nih.gov/18242093/"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https://pubmed.ncbi.nlm.nih.gov/18242093/</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19CE80E8">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Hayashi H, Yano M, Fujita Y, Wakusawa S. Compound overload of copper and iron in patients with Wilson's disease. Med Mol Morphol.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"https://pubmed.ncbi.nlm.nih.gov/16998622/"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https://pubmed.ncbi.nlm.nih.gov/16998622/</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31D6490E">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Letelier ME, Lepe AM, Faúndez M, Salazar J, Marín R, Aracena P, Speisky H. Possible mechanisms underlying copper-induced damage in biological membranes leading to cellular toxicity.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"https://pubmed.ncbi.nlm.nih.gov/15698579/"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https://pubmed.ncbi.nlm.nih.gov/15698579/</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689EC7A2">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Kamath PS, Kim WR; Advanced Liver Disease Study Group. The model for end-stage liver disease (MELD).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"https://pubmed.ncbi.nlm.nih.gov/17326206/"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https://pubmed.ncbi.nlm.nih.gov/17326206/</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6B39BDC0">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Machado A, Chien HF, Deguti MM, Cançado E, Azevedo RS, Scaff M, Barbosa ER. Neurological manifestations in Wilson's disease: Report of 119 cases.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"https://pubmed.ncbi.nlm.nih.gov/17078070/"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https://pubmed.ncbi.nlm.nih.gov/17078070/</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0474791B">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Akil M, Brewer GJ. Psychiatric and behavioral abnormalities in Wilson's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"https://pubmed.ncbi.nlm.nih.gov/7872138/"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https://pubmed.ncbi.nlm.nih.gov/7872138/</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1D04CA87">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Korman JD, Volenberg I, Balko J, Webster J, Schiodt FV, Squires RH Jr, Fontana RJ, Lee WM, Schilsky ML; Pediatric and Adult Acute Liver Failure Study Groups. Screening for Wilson disease in acute liver failure: a comparison of currently available diagnostic tests. </w:t>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"https://pubmed.ncbi.nlm.nih.gov/18798336/"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pl-PL"/>
          <w14:textFill>
            <w14:solidFill>
              <w14:schemeClr w14:val="tx1"/>
            </w14:solidFill>
          </w14:textFill>
        </w:rPr>
        <w:t>https://pubmed.ncbi.nlm.nih.gov/18798336/</w:t>
      </w:r>
      <w:r>
        <w:rPr>
          <w:rStyle w:val="29"/>
          <w:rFonts w:hint="default" w:ascii="Times New Roman" w:hAnsi="Times New Roman" w:cs="Times New Roman"/>
          <w:color w:val="000000" w:themeColor="text1"/>
          <w:shd w:val="clear" w:color="auto" w:fill="FFFFFF"/>
          <w:lang w:val="pl-PL"/>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 </w:t>
      </w:r>
    </w:p>
    <w:p w14:paraId="562C55D8">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Schaefer M, Gotthardt DN, Ganion N, Wohnsland S, Seessle J, Stremmel W, Pfeiffenberger J, Weiss KH. Wilson disease: Health-related quality of life and risk for depression.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"https://pubmed.ncbi.nlm.nih.gov/26549350/"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https://pubmed.ncbi.nlm.nih.gov/26549350/</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31C6F4F3">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Walshe JM. History of Wilson disease: a personal account. </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"https://pubmed.ncbi.nlm.nih.gov/28433095/"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https://pubmed.ncbi.nlm.nih.gov/28433095/</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7CDEEB34">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Catana AM, Medici V. Liver transplantation for Wilson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"https://pubmed.ncbi.nlm.nih.gov/22312450/"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en-US"/>
          <w14:textFill>
            <w14:solidFill>
              <w14:schemeClr w14:val="tx1"/>
            </w14:solidFill>
          </w14:textFill>
        </w:rPr>
        <w:t>https://pubmed.ncbi.nlm.nih.gov/22312450/</w:t>
      </w:r>
      <w:r>
        <w:rPr>
          <w:rStyle w:val="29"/>
          <w:rFonts w:hint="default" w:ascii="Times New Roman" w:hAnsi="Times New Roman" w:cs="Times New Roman"/>
          <w:color w:val="000000" w:themeColor="text1"/>
          <w:shd w:val="clear" w:color="auto" w:fill="FFFFFF"/>
          <w:lang w:val="en-US"/>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p>
    <w:p w14:paraId="7B81D4E1">
      <w:pPr>
        <w:pStyle w:val="63"/>
        <w:numPr>
          <w:ilvl w:val="0"/>
          <w:numId w:val="8"/>
        </w:numPr>
        <w:spacing w:line="360" w:lineRule="auto"/>
        <w:jc w:val="both"/>
        <w:rPr>
          <w:rFonts w:hint="default" w:ascii="Times New Roman" w:hAnsi="Times New Roman" w:cs="Times New Roman"/>
          <w:color w:val="000000" w:themeColor="text1"/>
          <w:kern w:val="0"/>
          <w:lang w:val="en-GB"/>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Saroli Palumbo C, Schilsky ML. Clinical practice guidelines in Wilson disease.</w:t>
      </w:r>
      <w:r>
        <w:rPr>
          <w:rFonts w:hint="default" w:ascii="Times New Roman" w:hAnsi="Times New Roman" w:cs="Times New Roman"/>
          <w:color w:val="000000" w:themeColor="text1"/>
          <w:shd w:val="clear" w:color="auto" w:fill="FFFFFF"/>
          <w:lang w:val="en-US"/>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"https://pubmed.ncbi.nlm.nih.gov/31179302/" </w:instrText>
      </w:r>
      <w:r>
        <w:rPr>
          <w:rFonts w:hint="default" w:ascii="Times New Roman" w:hAnsi="Times New Roman" w:cs="Times New Roman"/>
        </w:rPr>
        <w:fldChar w:fldCharType="separate"/>
      </w:r>
      <w:r>
        <w:rPr>
          <w:rStyle w:val="29"/>
          <w:rFonts w:hint="default" w:ascii="Times New Roman" w:hAnsi="Times New Roman" w:cs="Times New Roman"/>
          <w:color w:val="000000" w:themeColor="text1"/>
          <w:shd w:val="clear" w:color="auto" w:fill="FFFFFF"/>
          <w:lang w:val="pl-PL"/>
          <w14:textFill>
            <w14:solidFill>
              <w14:schemeClr w14:val="tx1"/>
            </w14:solidFill>
          </w14:textFill>
        </w:rPr>
        <w:t>https://pubmed.ncbi.nlm.nih.gov/31179302/</w:t>
      </w:r>
      <w:r>
        <w:rPr>
          <w:rStyle w:val="29"/>
          <w:rFonts w:hint="default" w:ascii="Times New Roman" w:hAnsi="Times New Roman" w:cs="Times New Roman"/>
          <w:color w:val="000000" w:themeColor="text1"/>
          <w:shd w:val="clear" w:color="auto" w:fill="FFFFFF"/>
          <w:lang w:val="pl-PL"/>
          <w14:textFill>
            <w14:solidFill>
              <w14:schemeClr w14:val="tx1"/>
            </w14:solidFill>
          </w14:textFill>
        </w:rPr>
        <w:fldChar w:fldCharType="end"/>
      </w:r>
      <w:r>
        <w:rPr>
          <w:rFonts w:hint="default" w:ascii="Times New Roman" w:hAnsi="Times New Roman" w:cs="Times New Roman"/>
          <w:color w:val="000000" w:themeColor="text1"/>
          <w:shd w:val="clear" w:color="auto" w:fill="FFFFFF"/>
          <w:lang w:val="pl-PL"/>
          <w14:textFill>
            <w14:solidFill>
              <w14:schemeClr w14:val="tx1"/>
            </w14:solidFill>
          </w14:textFill>
        </w:rPr>
        <w:t xml:space="preserve"> </w:t>
      </w:r>
    </w:p>
    <w:p w14:paraId="315F7554">
      <w:pPr>
        <w:rPr>
          <w:rFonts w:hint="default" w:ascii="Times New Roman" w:hAnsi="Times New Roman" w:cs="Times New Roman"/>
          <w:lang w:val="en-US"/>
        </w:rPr>
      </w:pPr>
    </w:p>
    <w:sectPr>
      <w:headerReference r:id="rId4" w:type="first"/>
      <w:footerReference r:id="rId6" w:type="first"/>
      <w:headerReference r:id="rId3" w:type="default"/>
      <w:footerReference r:id="rId5" w:type="default"/>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Consolas">
    <w:panose1 w:val="020B0609020204030204"/>
    <w:charset w:val="EE"/>
    <w:family w:val="modern"/>
    <w:pitch w:val="default"/>
    <w:sig w:usb0="E00006FF" w:usb1="0000FCFF" w:usb2="00000001" w:usb3="00000000" w:csb0="6000019F" w:csb1="DFD7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rebuchet MS"/>
    <w:panose1 w:val="00000000000000000000"/>
    <w:charset w:val="EE"/>
    <w:family w:val="roman"/>
    <w:pitch w:val="default"/>
    <w:sig w:usb0="00000000" w:usb1="00000000" w:usb2="00000000" w:usb3="00000000" w:csb0="00000000" w:csb1="00000000"/>
  </w:font>
  <w:font w:name="Museo Sans">
    <w:altName w:val="Calibri"/>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Helvetica Neue">
    <w:altName w:val="Times New Roman"/>
    <w:panose1 w:val="00000000000000000000"/>
    <w:charset w:val="EE"/>
    <w:family w:val="roman"/>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Times New Roman"/>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EE"/>
    <w:family w:val="roman"/>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ashampoo">
    <w:panose1 w:val="02000509000000000000"/>
    <w:charset w:val="00"/>
    <w:family w:val="auto"/>
    <w:pitch w:val="default"/>
    <w:sig w:usb0="00000001"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AAAA">
    <w:pPr>
      <w:pStyle w:val="24"/>
      <w:jc w:val="center"/>
    </w:pPr>
    <w:r>
      <w:fldChar w:fldCharType="begin"/>
    </w:r>
    <w:r>
      <w:instrText xml:space="preserve"> PAGE </w:instrText>
    </w:r>
    <w:r>
      <w:fldChar w:fldCharType="separate"/>
    </w:r>
    <w:r>
      <w:t>26</w:t>
    </w:r>
    <w:r>
      <w:fldChar w:fldCharType="end"/>
    </w:r>
  </w:p>
  <w:p w14:paraId="27F9E153"/>
  <w:p w14:paraId="02B54F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C768">
    <w:pPr>
      <w:pStyle w:val="24"/>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8503">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9D3E">
    <w:pPr>
      <w:tabs>
        <w:tab w:val="center" w:pos="4153"/>
        <w:tab w:val="right" w:pos="8306"/>
      </w:tabs>
      <w:jc w:val="both"/>
      <w:rPr>
        <w:rFonts w:asciiTheme="minorHAnsi" w:hAnsiTheme="minorHAnsi"/>
        <w:b/>
        <w:sz w:val="16"/>
        <w:szCs w:val="16"/>
        <w:lang w:val="en-US"/>
      </w:rPr>
    </w:pPr>
    <w:r>
      <w:rPr>
        <w:rFonts w:hint="default" w:asciiTheme="minorHAnsi" w:hAnsiTheme="minorHAnsi"/>
        <w:b/>
        <w:sz w:val="16"/>
        <w:szCs w:val="16"/>
      </w:rPr>
      <w:t>STARZYK, Agnieszka and CHARZEWSKI, Piotr. Wilson Disease: Why Early Diagnosis Matters and How to Improve Screening</w:t>
    </w:r>
    <w:bookmarkStart w:id="0" w:name="_GoBack"/>
    <w:bookmarkEnd w:id="0"/>
    <w:r>
      <w:rPr>
        <w:rFonts w:hint="default" w:asciiTheme="minorHAnsi" w:hAnsiTheme="minorHAnsi"/>
        <w:b/>
        <w:sz w:val="16"/>
        <w:szCs w:val="16"/>
      </w:rPr>
      <w:t>. Information overview</w:t>
    </w:r>
    <w:r>
      <w:rPr>
        <w:rFonts w:asciiTheme="minorHAnsi" w:hAnsiTheme="minorHAnsi"/>
        <w:b/>
        <w:sz w:val="16"/>
        <w:szCs w:val="16"/>
        <w:lang w:val="en-US"/>
      </w:rPr>
      <w:t>.</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Quality in Sport. 202</w:t>
    </w:r>
    <w:r>
      <w:rPr>
        <w:rFonts w:asciiTheme="minorHAnsi" w:hAnsiTheme="minorHAnsi" w:cstheme="minorHAnsi"/>
        <w:b/>
        <w:sz w:val="16"/>
        <w:szCs w:val="16"/>
        <w:lang w:val="en-US"/>
      </w:rPr>
      <w:t>5</w:t>
    </w:r>
    <w:r>
      <w:rPr>
        <w:rFonts w:asciiTheme="minorHAnsi" w:hAnsiTheme="minorHAnsi" w:cstheme="minorHAnsi"/>
        <w:b/>
        <w:sz w:val="16"/>
        <w:szCs w:val="16"/>
        <w:lang w:val="en-GB"/>
      </w:rPr>
      <w:t>;3</w:t>
    </w:r>
    <w:r>
      <w:rPr>
        <w:rFonts w:asciiTheme="minorHAnsi" w:hAnsiTheme="minorHAnsi" w:cstheme="minorHAnsi"/>
        <w:b/>
        <w:sz w:val="16"/>
        <w:szCs w:val="16"/>
        <w:lang w:val="en-US"/>
      </w:rPr>
      <w:t>8</w:t>
    </w:r>
    <w:r>
      <w:rPr>
        <w:rFonts w:asciiTheme="minorHAnsi" w:hAnsiTheme="minorHAnsi" w:cstheme="minorHAnsi"/>
        <w:b/>
        <w:sz w:val="16"/>
        <w:szCs w:val="16"/>
        <w:lang w:val="en-GB"/>
      </w:rPr>
      <w:t>:</w:t>
    </w:r>
    <w:r>
      <w:rPr>
        <w:rFonts w:asciiTheme="minorHAnsi" w:hAnsiTheme="minorHAnsi" w:cstheme="minorHAnsi"/>
        <w:b/>
        <w:sz w:val="16"/>
        <w:szCs w:val="16"/>
        <w:lang w:val="en-US"/>
      </w:rPr>
      <w:t>5</w:t>
    </w:r>
    <w:r>
      <w:rPr>
        <w:rFonts w:hint="default" w:asciiTheme="minorHAnsi" w:hAnsiTheme="minorHAnsi" w:cstheme="minorHAnsi"/>
        <w:b/>
        <w:sz w:val="16"/>
        <w:szCs w:val="16"/>
        <w:lang w:val="pl-PL"/>
      </w:rPr>
      <w:t>8443.</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eISSN 2450-3118.</w:t>
    </w:r>
  </w:p>
  <w:p w14:paraId="423CCBA0">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GB"/>
      </w:rPr>
      <w:fldChar w:fldCharType="begin"/>
    </w:r>
    <w:r>
      <w:rPr>
        <w:rFonts w:asciiTheme="minorHAnsi" w:hAnsiTheme="minorHAnsi" w:cstheme="minorHAnsi"/>
        <w:b/>
        <w:color w:val="auto"/>
        <w:sz w:val="16"/>
        <w:szCs w:val="16"/>
        <w:u w:val="none"/>
        <w:lang w:val="en-GB"/>
      </w:rPr>
      <w:instrText xml:space="preserve"> HYPERLINK "https://doi.org/10.12775/QS.2025.38.58443" </w:instrText>
    </w:r>
    <w:r>
      <w:rPr>
        <w:rFonts w:asciiTheme="minorHAnsi" w:hAnsiTheme="minorHAnsi" w:cstheme="minorHAnsi"/>
        <w:b/>
        <w:color w:val="auto"/>
        <w:sz w:val="16"/>
        <w:szCs w:val="16"/>
        <w:u w:val="none"/>
        <w:lang w:val="en-GB"/>
      </w:rPr>
      <w:fldChar w:fldCharType="separate"/>
    </w:r>
    <w:r>
      <w:rPr>
        <w:rStyle w:val="29"/>
        <w:rFonts w:asciiTheme="minorHAnsi" w:hAnsiTheme="minorHAnsi" w:cstheme="minorHAnsi"/>
        <w:b/>
        <w:sz w:val="16"/>
        <w:szCs w:val="16"/>
        <w:lang w:val="en-GB"/>
      </w:rPr>
      <w:t>https://doi.org/</w:t>
    </w:r>
    <w:r>
      <w:rPr>
        <w:rStyle w:val="29"/>
        <w:rFonts w:asciiTheme="minorHAnsi" w:hAnsiTheme="minorHAnsi" w:cstheme="minorHAnsi"/>
        <w:b/>
        <w:sz w:val="16"/>
        <w:szCs w:val="16"/>
        <w:lang w:val="en-US"/>
      </w:rPr>
      <w:t>10.12775/QS.202</w:t>
    </w:r>
    <w:r>
      <w:rPr>
        <w:rStyle w:val="29"/>
        <w:rFonts w:asciiTheme="minorHAnsi" w:hAnsiTheme="minorHAnsi" w:cstheme="minorHAnsi"/>
        <w:b/>
        <w:sz w:val="16"/>
        <w:szCs w:val="16"/>
        <w:lang w:val="en-GB"/>
      </w:rPr>
      <w:t>5</w:t>
    </w:r>
    <w:r>
      <w:rPr>
        <w:rStyle w:val="29"/>
        <w:rFonts w:asciiTheme="minorHAnsi" w:hAnsiTheme="minorHAnsi" w:cstheme="minorHAnsi"/>
        <w:b/>
        <w:sz w:val="16"/>
        <w:szCs w:val="16"/>
        <w:lang w:val="en-US"/>
      </w:rPr>
      <w:t>.3</w:t>
    </w:r>
    <w:r>
      <w:rPr>
        <w:rStyle w:val="29"/>
        <w:rFonts w:asciiTheme="minorHAnsi" w:hAnsiTheme="minorHAnsi" w:cstheme="minorHAnsi"/>
        <w:b/>
        <w:sz w:val="16"/>
        <w:szCs w:val="16"/>
        <w:lang w:val="en-GB"/>
      </w:rPr>
      <w:t>8.5</w:t>
    </w:r>
    <w:r>
      <w:rPr>
        <w:rStyle w:val="29"/>
        <w:rFonts w:hint="default" w:asciiTheme="minorHAnsi" w:hAnsiTheme="minorHAnsi" w:cstheme="minorHAnsi"/>
        <w:b/>
        <w:sz w:val="16"/>
        <w:szCs w:val="16"/>
        <w:lang w:val="pl-PL"/>
      </w:rPr>
      <w:t>8443</w:t>
    </w:r>
    <w:r>
      <w:rPr>
        <w:rFonts w:asciiTheme="minorHAnsi" w:hAnsiTheme="minorHAnsi" w:cstheme="minorHAnsi"/>
        <w:b/>
        <w:color w:val="auto"/>
        <w:sz w:val="16"/>
        <w:szCs w:val="16"/>
        <w:u w:val="none"/>
        <w:lang w:val="en-GB"/>
      </w:rPr>
      <w:fldChar w:fldCharType="end"/>
    </w:r>
  </w:p>
  <w:p w14:paraId="35C6CDAC">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US"/>
      </w:rPr>
      <w:fldChar w:fldCharType="begin"/>
    </w:r>
    <w:r>
      <w:rPr>
        <w:rFonts w:asciiTheme="minorHAnsi" w:hAnsiTheme="minorHAnsi" w:cstheme="minorHAnsi"/>
        <w:b/>
        <w:color w:val="auto"/>
        <w:sz w:val="16"/>
        <w:szCs w:val="16"/>
        <w:u w:val="none"/>
        <w:lang w:val="en-US"/>
      </w:rPr>
      <w:instrText xml:space="preserve"> HYPERLINK "https://apcz.umk.pl/QS/article/view/58443" </w:instrText>
    </w:r>
    <w:r>
      <w:rPr>
        <w:rFonts w:asciiTheme="minorHAnsi" w:hAnsiTheme="minorHAnsi" w:cstheme="minorHAnsi"/>
        <w:b/>
        <w:color w:val="auto"/>
        <w:sz w:val="16"/>
        <w:szCs w:val="16"/>
        <w:u w:val="none"/>
        <w:lang w:val="en-US"/>
      </w:rPr>
      <w:fldChar w:fldCharType="separate"/>
    </w:r>
    <w:r>
      <w:rPr>
        <w:rStyle w:val="29"/>
        <w:rFonts w:asciiTheme="minorHAnsi" w:hAnsiTheme="minorHAnsi" w:cstheme="minorHAnsi"/>
        <w:b/>
        <w:sz w:val="16"/>
        <w:szCs w:val="16"/>
        <w:lang w:val="en-US"/>
      </w:rPr>
      <w:t>https://apcz.umk.pl/QS/article/view/5</w:t>
    </w:r>
    <w:r>
      <w:rPr>
        <w:rStyle w:val="29"/>
        <w:rFonts w:hint="default" w:asciiTheme="minorHAnsi" w:hAnsiTheme="minorHAnsi" w:cstheme="minorHAnsi"/>
        <w:b/>
        <w:sz w:val="16"/>
        <w:szCs w:val="16"/>
        <w:lang w:val="pl-PL"/>
      </w:rPr>
      <w:t>8443</w:t>
    </w:r>
    <w:r>
      <w:rPr>
        <w:rFonts w:asciiTheme="minorHAnsi" w:hAnsiTheme="minorHAnsi" w:cstheme="minorHAnsi"/>
        <w:b/>
        <w:color w:val="auto"/>
        <w:sz w:val="16"/>
        <w:szCs w:val="16"/>
        <w:u w:val="none"/>
        <w:lang w:val="en-US"/>
      </w:rPr>
      <w:fldChar w:fldCharType="end"/>
    </w:r>
  </w:p>
  <w:p w14:paraId="26CD0731">
    <w:pPr>
      <w:tabs>
        <w:tab w:val="center" w:pos="4153"/>
        <w:tab w:val="right" w:pos="8306"/>
      </w:tabs>
      <w:jc w:val="both"/>
      <w:rPr>
        <w:sz w:val="18"/>
        <w:szCs w:val="18"/>
        <w:lang w:val="en-US"/>
      </w:rPr>
    </w:pPr>
  </w:p>
  <w:p w14:paraId="2299B620">
    <w:pPr>
      <w:tabs>
        <w:tab w:val="center" w:pos="4153"/>
        <w:tab w:val="right" w:pos="8306"/>
      </w:tabs>
      <w:jc w:val="both"/>
      <w:rPr>
        <w:sz w:val="18"/>
        <w:szCs w:val="18"/>
        <w:lang w:val="en-US"/>
      </w:rPr>
    </w:pPr>
  </w:p>
  <w:p w14:paraId="7DEC9C7F">
    <w:pPr>
      <w:tabs>
        <w:tab w:val="center" w:pos="4153"/>
        <w:tab w:val="right" w:pos="8306"/>
      </w:tabs>
      <w:jc w:val="both"/>
      <w:rPr>
        <w:sz w:val="18"/>
        <w:szCs w:val="18"/>
        <w:lang w:val="en-US"/>
      </w:rPr>
    </w:pPr>
  </w:p>
  <w:p w14:paraId="793CC126">
    <w:pPr>
      <w:tabs>
        <w:tab w:val="center" w:pos="4153"/>
        <w:tab w:val="right" w:pos="8306"/>
      </w:tabs>
      <w:jc w:val="both"/>
      <w:rPr>
        <w:sz w:val="18"/>
        <w:szCs w:val="18"/>
        <w:lang w:val="en-US"/>
      </w:rPr>
    </w:pPr>
  </w:p>
  <w:p w14:paraId="2ACAC950">
    <w:pPr>
      <w:tabs>
        <w:tab w:val="center" w:pos="4153"/>
        <w:tab w:val="right" w:pos="8306"/>
      </w:tabs>
      <w:jc w:val="both"/>
      <w:rPr>
        <w:sz w:val="18"/>
        <w:szCs w:val="18"/>
        <w:lang w:val="en-US"/>
      </w:rPr>
    </w:pPr>
  </w:p>
  <w:p w14:paraId="4099DB4D">
    <w:pPr>
      <w:tabs>
        <w:tab w:val="center" w:pos="4153"/>
        <w:tab w:val="right" w:pos="8306"/>
      </w:tabs>
      <w:jc w:val="both"/>
      <w:rPr>
        <w:sz w:val="16"/>
        <w:szCs w:val="16"/>
        <w:lang w:val="en-GB"/>
      </w:rPr>
    </w:pPr>
    <w:r>
      <w:rPr>
        <w:sz w:val="16"/>
        <w:szCs w:val="16"/>
        <w:lang w:val="en-GB"/>
      </w:rPr>
      <w:t xml:space="preserve">The journal has </w:t>
    </w:r>
    <w:r>
      <w:rPr>
        <w:sz w:val="16"/>
        <w:szCs w:val="16"/>
        <w:lang w:val="en-US"/>
      </w:rPr>
      <w:t xml:space="preserve">been </w:t>
    </w:r>
    <w:r>
      <w:rPr>
        <w:sz w:val="16"/>
        <w:szCs w:val="16"/>
        <w:lang w:val="en-GB"/>
      </w:rPr>
      <w:t xml:space="preserve">20 points in </w:t>
    </w:r>
    <w:r>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697EFF9F">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4821711F">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45FD7D7D">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28C40C56">
    <w:pPr>
      <w:tabs>
        <w:tab w:val="center" w:pos="4153"/>
        <w:tab w:val="right" w:pos="8306"/>
      </w:tabs>
      <w:jc w:val="both"/>
      <w:rPr>
        <w:sz w:val="16"/>
        <w:szCs w:val="16"/>
        <w:lang w:val="en-GB"/>
      </w:rPr>
    </w:pPr>
    <w:r>
      <w:rPr>
        <w:sz w:val="16"/>
        <w:szCs w:val="16"/>
        <w:lang w:val="en-GB"/>
      </w:rPr>
      <w:t>© The Authors 202</w:t>
    </w:r>
    <w:r>
      <w:rPr>
        <w:sz w:val="16"/>
        <w:szCs w:val="16"/>
        <w:lang w:val="en-US"/>
      </w:rPr>
      <w:t>5</w:t>
    </w:r>
    <w:r>
      <w:rPr>
        <w:sz w:val="16"/>
        <w:szCs w:val="16"/>
        <w:lang w:val="en-GB"/>
      </w:rPr>
      <w:t>;</w:t>
    </w:r>
  </w:p>
  <w:p w14:paraId="041A169D">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77E23091">
    <w:pPr>
      <w:tabs>
        <w:tab w:val="center" w:pos="4153"/>
        <w:tab w:val="right" w:pos="8306"/>
      </w:tabs>
      <w:jc w:val="both"/>
      <w:rPr>
        <w:sz w:val="16"/>
        <w:szCs w:val="16"/>
        <w:lang w:val="en-GB"/>
      </w:rPr>
    </w:pPr>
    <w:r>
      <w:rPr>
        <w:sz w:val="16"/>
        <w:szCs w:val="16"/>
        <w:lang w:val="en-GB"/>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 (http://creativecommons.org/licenses/by-nc-sa/4.0/) which permits unrestricted, non commercial use, distribution and reproduction in any medium, provided the work is properly cited.</w:t>
    </w:r>
  </w:p>
  <w:p w14:paraId="3B6E18F9">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09C0CA53">
    <w:pPr>
      <w:tabs>
        <w:tab w:val="center" w:pos="4153"/>
        <w:tab w:val="right" w:pos="8306"/>
      </w:tabs>
      <w:jc w:val="both"/>
      <w:rPr>
        <w:sz w:val="16"/>
        <w:szCs w:val="16"/>
      </w:rPr>
    </w:pPr>
    <w:r>
      <w:rPr>
        <w:sz w:val="16"/>
        <w:szCs w:val="16"/>
      </w:rPr>
      <w:t xml:space="preserve">Received: </w:t>
    </w:r>
    <w:r>
      <w:rPr>
        <w:rFonts w:hint="default"/>
        <w:sz w:val="16"/>
        <w:szCs w:val="16"/>
        <w:lang w:val="pl-PL"/>
      </w:rPr>
      <w:t>02</w:t>
    </w:r>
    <w:r>
      <w:rPr>
        <w:sz w:val="16"/>
        <w:szCs w:val="16"/>
      </w:rPr>
      <w:t>.0</w:t>
    </w:r>
    <w:r>
      <w:rPr>
        <w:rFonts w:hint="default"/>
        <w:sz w:val="16"/>
        <w:szCs w:val="16"/>
        <w:lang w:val="pl-PL"/>
      </w:rPr>
      <w:t>2</w:t>
    </w:r>
    <w:r>
      <w:rPr>
        <w:sz w:val="16"/>
        <w:szCs w:val="16"/>
      </w:rPr>
      <w:t>.2025. Revised: 1</w:t>
    </w:r>
    <w:r>
      <w:rPr>
        <w:rFonts w:hint="default"/>
        <w:sz w:val="16"/>
        <w:szCs w:val="16"/>
        <w:lang w:val="pl-PL"/>
      </w:rPr>
      <w:t>2</w:t>
    </w:r>
    <w:r>
      <w:rPr>
        <w:sz w:val="16"/>
        <w:szCs w:val="16"/>
      </w:rPr>
      <w:t>.02.2025. Accepted: 1</w:t>
    </w:r>
    <w:r>
      <w:rPr>
        <w:rFonts w:hint="default"/>
        <w:sz w:val="16"/>
        <w:szCs w:val="16"/>
        <w:lang w:val="pl-PL"/>
      </w:rPr>
      <w:t>3</w:t>
    </w:r>
    <w:r>
      <w:rPr>
        <w:sz w:val="16"/>
        <w:szCs w:val="16"/>
      </w:rPr>
      <w:t>.02.2025 Published: 1</w:t>
    </w:r>
    <w:r>
      <w:rPr>
        <w:rFonts w:hint="default"/>
        <w:sz w:val="16"/>
        <w:szCs w:val="16"/>
        <w:lang w:val="pl-PL"/>
      </w:rPr>
      <w:t>3</w:t>
    </w:r>
    <w:r>
      <w:rPr>
        <w:sz w:val="16"/>
        <w:szCs w:val="16"/>
      </w:rPr>
      <w:t>.02.2025.</w:t>
    </w:r>
  </w:p>
  <w:p w14:paraId="441E78AA">
    <w:pPr>
      <w:tabs>
        <w:tab w:val="center" w:pos="4153"/>
        <w:tab w:val="right" w:pos="8306"/>
      </w:tabs>
      <w:jc w:val="both"/>
      <w:rPr>
        <w:sz w:val="18"/>
        <w:szCs w:val="18"/>
      </w:rPr>
    </w:pPr>
  </w:p>
  <w:p w14:paraId="6007F988">
    <w:pPr>
      <w:tabs>
        <w:tab w:val="center" w:pos="4153"/>
        <w:tab w:val="right" w:pos="8306"/>
      </w:tabs>
      <w:jc w:val="both"/>
      <w:rPr>
        <w:sz w:val="18"/>
        <w:szCs w:val="18"/>
      </w:rPr>
    </w:pPr>
  </w:p>
  <w:p w14:paraId="2CFCC633">
    <w:pPr>
      <w:tabs>
        <w:tab w:val="center" w:pos="4153"/>
        <w:tab w:val="right" w:pos="8306"/>
      </w:tabs>
      <w:jc w:val="both"/>
      <w:rPr>
        <w:sz w:val="18"/>
        <w:szCs w:val="18"/>
      </w:rPr>
    </w:pPr>
  </w:p>
  <w:p w14:paraId="784C6CAA">
    <w:pPr>
      <w:tabs>
        <w:tab w:val="center" w:pos="4153"/>
        <w:tab w:val="right" w:pos="8306"/>
      </w:tabs>
      <w:jc w:val="both"/>
      <w:rPr>
        <w:sz w:val="18"/>
        <w:szCs w:val="18"/>
      </w:rPr>
    </w:pPr>
  </w:p>
  <w:p w14:paraId="26F1A34E">
    <w:pPr>
      <w:tabs>
        <w:tab w:val="center" w:pos="4153"/>
        <w:tab w:val="right" w:pos="8306"/>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157"/>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125"/>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F092B84"/>
    <w:multiLevelType w:val="multilevel"/>
    <w:tmpl w:val="CF092B84"/>
    <w:lvl w:ilvl="0" w:tentative="0">
      <w:start w:val="0"/>
      <w:numFmt w:val="bullet"/>
      <w:pStyle w:val="92"/>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3">
    <w:nsid w:val="0053208E"/>
    <w:multiLevelType w:val="multilevel"/>
    <w:tmpl w:val="0053208E"/>
    <w:lvl w:ilvl="0" w:tentative="0">
      <w:start w:val="1"/>
      <w:numFmt w:val="decimal"/>
      <w:pStyle w:val="91"/>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4">
    <w:nsid w:val="03D62ECE"/>
    <w:multiLevelType w:val="multilevel"/>
    <w:tmpl w:val="03D62ECE"/>
    <w:lvl w:ilvl="0" w:tentative="0">
      <w:start w:val="1"/>
      <w:numFmt w:val="decimal"/>
      <w:lvlText w:val="(%1)"/>
      <w:lvlJc w:val="left"/>
      <w:pPr>
        <w:ind w:left="0" w:firstLine="0"/>
      </w:pPr>
    </w:lvl>
    <w:lvl w:ilvl="1" w:tentative="0">
      <w:start w:val="1"/>
      <w:numFmt w:val="lowerLetter"/>
      <w:pStyle w:val="158"/>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5">
    <w:nsid w:val="25B654F3"/>
    <w:multiLevelType w:val="multilevel"/>
    <w:tmpl w:val="25B654F3"/>
    <w:lvl w:ilvl="0" w:tentative="0">
      <w:start w:val="0"/>
      <w:numFmt w:val="bullet"/>
      <w:pStyle w:val="159"/>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6">
    <w:nsid w:val="4F861957"/>
    <w:multiLevelType w:val="multilevel"/>
    <w:tmpl w:val="4F8619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9ADCABA"/>
    <w:multiLevelType w:val="multilevel"/>
    <w:tmpl w:val="59ADCABA"/>
    <w:lvl w:ilvl="0" w:tentative="0">
      <w:start w:val="1"/>
      <w:numFmt w:val="decimal"/>
      <w:pStyle w:val="106"/>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num w:numId="1">
    <w:abstractNumId w:val="3"/>
  </w:num>
  <w:num w:numId="2">
    <w:abstractNumId w:val="2"/>
  </w:num>
  <w:num w:numId="3">
    <w:abstractNumId w:val="7"/>
  </w:num>
  <w:num w:numId="4">
    <w:abstractNumId w:val="1"/>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autoHyphenation/>
  <w:hyphenationZone w:val="425"/>
  <w:doNotHyphenateCaps/>
  <w:drawingGridHorizontalSpacing w:val="283"/>
  <w:drawingGridVerticalSpacing w:val="283"/>
  <w:noPunctuationKerning w:val="1"/>
  <w:characterSpacingControl w:val="doNotCompress"/>
  <w:endnotePr>
    <w:numFmt w:val="decimal"/>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AD"/>
    <w:rsid w:val="00011DF1"/>
    <w:rsid w:val="00023E52"/>
    <w:rsid w:val="00024637"/>
    <w:rsid w:val="00035FB4"/>
    <w:rsid w:val="00056737"/>
    <w:rsid w:val="000812D3"/>
    <w:rsid w:val="00081C24"/>
    <w:rsid w:val="000C4CD7"/>
    <w:rsid w:val="000D6B89"/>
    <w:rsid w:val="0010683E"/>
    <w:rsid w:val="00116720"/>
    <w:rsid w:val="00123F60"/>
    <w:rsid w:val="0012466C"/>
    <w:rsid w:val="00132D69"/>
    <w:rsid w:val="00163D31"/>
    <w:rsid w:val="00171FDF"/>
    <w:rsid w:val="001A26A1"/>
    <w:rsid w:val="001A5D19"/>
    <w:rsid w:val="001B2079"/>
    <w:rsid w:val="001B70C4"/>
    <w:rsid w:val="001C5C04"/>
    <w:rsid w:val="001C5D4D"/>
    <w:rsid w:val="001E099B"/>
    <w:rsid w:val="001F2A2B"/>
    <w:rsid w:val="001F74CF"/>
    <w:rsid w:val="001F759D"/>
    <w:rsid w:val="001F7B8C"/>
    <w:rsid w:val="00230DD6"/>
    <w:rsid w:val="0026625D"/>
    <w:rsid w:val="00267385"/>
    <w:rsid w:val="00270A82"/>
    <w:rsid w:val="00274845"/>
    <w:rsid w:val="00276B19"/>
    <w:rsid w:val="00283328"/>
    <w:rsid w:val="00283F95"/>
    <w:rsid w:val="002912E0"/>
    <w:rsid w:val="002974CC"/>
    <w:rsid w:val="002C012C"/>
    <w:rsid w:val="002C3335"/>
    <w:rsid w:val="002C62E5"/>
    <w:rsid w:val="002D291A"/>
    <w:rsid w:val="002D3681"/>
    <w:rsid w:val="002E385D"/>
    <w:rsid w:val="002E491F"/>
    <w:rsid w:val="002F051E"/>
    <w:rsid w:val="002F437B"/>
    <w:rsid w:val="002F4FAC"/>
    <w:rsid w:val="00335D9C"/>
    <w:rsid w:val="00341DC7"/>
    <w:rsid w:val="003456F9"/>
    <w:rsid w:val="003506EE"/>
    <w:rsid w:val="00371A2C"/>
    <w:rsid w:val="00395D4A"/>
    <w:rsid w:val="003B5112"/>
    <w:rsid w:val="003D2D2D"/>
    <w:rsid w:val="003F435C"/>
    <w:rsid w:val="00403F0B"/>
    <w:rsid w:val="00411D1C"/>
    <w:rsid w:val="00412286"/>
    <w:rsid w:val="004150EE"/>
    <w:rsid w:val="004205E2"/>
    <w:rsid w:val="00423BD4"/>
    <w:rsid w:val="004273A0"/>
    <w:rsid w:val="0044038B"/>
    <w:rsid w:val="00477E24"/>
    <w:rsid w:val="0049133E"/>
    <w:rsid w:val="0049166F"/>
    <w:rsid w:val="00491EDC"/>
    <w:rsid w:val="004A0BEB"/>
    <w:rsid w:val="004A674E"/>
    <w:rsid w:val="004A67B9"/>
    <w:rsid w:val="004B6D1C"/>
    <w:rsid w:val="004C4CB9"/>
    <w:rsid w:val="004C7267"/>
    <w:rsid w:val="004E1265"/>
    <w:rsid w:val="004E7411"/>
    <w:rsid w:val="00541E20"/>
    <w:rsid w:val="005751E9"/>
    <w:rsid w:val="0058586E"/>
    <w:rsid w:val="00591702"/>
    <w:rsid w:val="005B079B"/>
    <w:rsid w:val="005B4E49"/>
    <w:rsid w:val="005C176C"/>
    <w:rsid w:val="005D2875"/>
    <w:rsid w:val="005E2265"/>
    <w:rsid w:val="005E5CE2"/>
    <w:rsid w:val="005E6782"/>
    <w:rsid w:val="00610D54"/>
    <w:rsid w:val="00647FE7"/>
    <w:rsid w:val="0065404E"/>
    <w:rsid w:val="00681F96"/>
    <w:rsid w:val="006820FB"/>
    <w:rsid w:val="0068553E"/>
    <w:rsid w:val="00685770"/>
    <w:rsid w:val="006968A6"/>
    <w:rsid w:val="006A4A09"/>
    <w:rsid w:val="006B60BB"/>
    <w:rsid w:val="006B79D1"/>
    <w:rsid w:val="006C15FE"/>
    <w:rsid w:val="006C765C"/>
    <w:rsid w:val="006D31E2"/>
    <w:rsid w:val="006D526A"/>
    <w:rsid w:val="007158AD"/>
    <w:rsid w:val="00773CB5"/>
    <w:rsid w:val="0078274D"/>
    <w:rsid w:val="00797427"/>
    <w:rsid w:val="007A2C65"/>
    <w:rsid w:val="007A2D4B"/>
    <w:rsid w:val="007A401B"/>
    <w:rsid w:val="007B57C9"/>
    <w:rsid w:val="007D482E"/>
    <w:rsid w:val="007F2994"/>
    <w:rsid w:val="00806AA9"/>
    <w:rsid w:val="00817FAA"/>
    <w:rsid w:val="00820B86"/>
    <w:rsid w:val="008311CA"/>
    <w:rsid w:val="00832D06"/>
    <w:rsid w:val="008555EF"/>
    <w:rsid w:val="00856BDF"/>
    <w:rsid w:val="00860850"/>
    <w:rsid w:val="0087002F"/>
    <w:rsid w:val="00873248"/>
    <w:rsid w:val="00875811"/>
    <w:rsid w:val="0087585B"/>
    <w:rsid w:val="00886C6C"/>
    <w:rsid w:val="008B2500"/>
    <w:rsid w:val="008F06E9"/>
    <w:rsid w:val="008F73C6"/>
    <w:rsid w:val="009066D7"/>
    <w:rsid w:val="00912F11"/>
    <w:rsid w:val="0091771C"/>
    <w:rsid w:val="00932C87"/>
    <w:rsid w:val="00936B3A"/>
    <w:rsid w:val="00941128"/>
    <w:rsid w:val="009420F1"/>
    <w:rsid w:val="00952DBA"/>
    <w:rsid w:val="00953C83"/>
    <w:rsid w:val="00954004"/>
    <w:rsid w:val="009657C2"/>
    <w:rsid w:val="009709F6"/>
    <w:rsid w:val="00987AB2"/>
    <w:rsid w:val="00991371"/>
    <w:rsid w:val="009B5FA5"/>
    <w:rsid w:val="009B6A74"/>
    <w:rsid w:val="009B7A7C"/>
    <w:rsid w:val="009C2A13"/>
    <w:rsid w:val="009C3DF7"/>
    <w:rsid w:val="009D4930"/>
    <w:rsid w:val="009F1439"/>
    <w:rsid w:val="009F1B18"/>
    <w:rsid w:val="009F70F9"/>
    <w:rsid w:val="00A20399"/>
    <w:rsid w:val="00A23F35"/>
    <w:rsid w:val="00A31FFC"/>
    <w:rsid w:val="00A4238C"/>
    <w:rsid w:val="00A424CA"/>
    <w:rsid w:val="00A45A8F"/>
    <w:rsid w:val="00A66E35"/>
    <w:rsid w:val="00A763C0"/>
    <w:rsid w:val="00A91471"/>
    <w:rsid w:val="00A95FE1"/>
    <w:rsid w:val="00AB0186"/>
    <w:rsid w:val="00AB35C0"/>
    <w:rsid w:val="00AB6CB4"/>
    <w:rsid w:val="00AC17F7"/>
    <w:rsid w:val="00AD3BAF"/>
    <w:rsid w:val="00AF7932"/>
    <w:rsid w:val="00B01D6C"/>
    <w:rsid w:val="00B022C3"/>
    <w:rsid w:val="00B16E89"/>
    <w:rsid w:val="00B3770D"/>
    <w:rsid w:val="00B433DC"/>
    <w:rsid w:val="00B50342"/>
    <w:rsid w:val="00B5090A"/>
    <w:rsid w:val="00B544E1"/>
    <w:rsid w:val="00B80222"/>
    <w:rsid w:val="00B80365"/>
    <w:rsid w:val="00B80F35"/>
    <w:rsid w:val="00B87A7A"/>
    <w:rsid w:val="00B9698A"/>
    <w:rsid w:val="00BA1EEF"/>
    <w:rsid w:val="00BB6411"/>
    <w:rsid w:val="00BC6C5F"/>
    <w:rsid w:val="00BC7C89"/>
    <w:rsid w:val="00BD24AF"/>
    <w:rsid w:val="00BF4D76"/>
    <w:rsid w:val="00C02650"/>
    <w:rsid w:val="00C112B0"/>
    <w:rsid w:val="00C11DB0"/>
    <w:rsid w:val="00C20862"/>
    <w:rsid w:val="00C248FC"/>
    <w:rsid w:val="00C40873"/>
    <w:rsid w:val="00C51DB5"/>
    <w:rsid w:val="00C5221D"/>
    <w:rsid w:val="00C71C61"/>
    <w:rsid w:val="00C87C7A"/>
    <w:rsid w:val="00C91FA5"/>
    <w:rsid w:val="00C944FE"/>
    <w:rsid w:val="00C97AFF"/>
    <w:rsid w:val="00CA2555"/>
    <w:rsid w:val="00CA628F"/>
    <w:rsid w:val="00CC0C33"/>
    <w:rsid w:val="00CE5FFE"/>
    <w:rsid w:val="00CF4DC0"/>
    <w:rsid w:val="00D05A4D"/>
    <w:rsid w:val="00D20C8A"/>
    <w:rsid w:val="00D308B6"/>
    <w:rsid w:val="00D368D3"/>
    <w:rsid w:val="00D64A55"/>
    <w:rsid w:val="00D734A5"/>
    <w:rsid w:val="00D7383E"/>
    <w:rsid w:val="00D85E94"/>
    <w:rsid w:val="00D90CE4"/>
    <w:rsid w:val="00D95474"/>
    <w:rsid w:val="00DA5DD4"/>
    <w:rsid w:val="00DA7708"/>
    <w:rsid w:val="00DB74F9"/>
    <w:rsid w:val="00DD6645"/>
    <w:rsid w:val="00E02C07"/>
    <w:rsid w:val="00E0560E"/>
    <w:rsid w:val="00E301A2"/>
    <w:rsid w:val="00E40FEF"/>
    <w:rsid w:val="00E521F5"/>
    <w:rsid w:val="00E52642"/>
    <w:rsid w:val="00E60E56"/>
    <w:rsid w:val="00E65538"/>
    <w:rsid w:val="00EA77C0"/>
    <w:rsid w:val="00EC0FDD"/>
    <w:rsid w:val="00EC6CDC"/>
    <w:rsid w:val="00F06384"/>
    <w:rsid w:val="00F12EAC"/>
    <w:rsid w:val="00F20488"/>
    <w:rsid w:val="00F260BB"/>
    <w:rsid w:val="00F32FA6"/>
    <w:rsid w:val="00F37203"/>
    <w:rsid w:val="00F43122"/>
    <w:rsid w:val="00F47F5D"/>
    <w:rsid w:val="00F53519"/>
    <w:rsid w:val="00F706E3"/>
    <w:rsid w:val="00F77DDA"/>
    <w:rsid w:val="00F920B5"/>
    <w:rsid w:val="00F92348"/>
    <w:rsid w:val="00FB61EB"/>
    <w:rsid w:val="00FF3E85"/>
    <w:rsid w:val="017F5000"/>
    <w:rsid w:val="019C23B2"/>
    <w:rsid w:val="01F94428"/>
    <w:rsid w:val="023B77EE"/>
    <w:rsid w:val="02CE01A5"/>
    <w:rsid w:val="03514002"/>
    <w:rsid w:val="03AA2EED"/>
    <w:rsid w:val="040354C1"/>
    <w:rsid w:val="040840C4"/>
    <w:rsid w:val="04952722"/>
    <w:rsid w:val="04BC3E65"/>
    <w:rsid w:val="084C21AB"/>
    <w:rsid w:val="08846B77"/>
    <w:rsid w:val="0914471B"/>
    <w:rsid w:val="09914A41"/>
    <w:rsid w:val="0A275A79"/>
    <w:rsid w:val="0A3D797F"/>
    <w:rsid w:val="0B5459A6"/>
    <w:rsid w:val="0B8B0198"/>
    <w:rsid w:val="0B94510B"/>
    <w:rsid w:val="0DAB5AFB"/>
    <w:rsid w:val="0EC775CF"/>
    <w:rsid w:val="0F2D7E01"/>
    <w:rsid w:val="0F42375E"/>
    <w:rsid w:val="0FC0523E"/>
    <w:rsid w:val="10022AD1"/>
    <w:rsid w:val="10247326"/>
    <w:rsid w:val="10E264DA"/>
    <w:rsid w:val="1124761B"/>
    <w:rsid w:val="12F26322"/>
    <w:rsid w:val="14635783"/>
    <w:rsid w:val="14833235"/>
    <w:rsid w:val="15E92769"/>
    <w:rsid w:val="16466CE3"/>
    <w:rsid w:val="16702E8A"/>
    <w:rsid w:val="16B22841"/>
    <w:rsid w:val="16B31319"/>
    <w:rsid w:val="177A4574"/>
    <w:rsid w:val="178B0FAF"/>
    <w:rsid w:val="18923D5F"/>
    <w:rsid w:val="1C081639"/>
    <w:rsid w:val="1C5E47EB"/>
    <w:rsid w:val="1D9B4C90"/>
    <w:rsid w:val="1E410966"/>
    <w:rsid w:val="202B1C7C"/>
    <w:rsid w:val="205C0B29"/>
    <w:rsid w:val="21F430C2"/>
    <w:rsid w:val="22C0346C"/>
    <w:rsid w:val="22F03DA5"/>
    <w:rsid w:val="23024E6A"/>
    <w:rsid w:val="24B23EBF"/>
    <w:rsid w:val="26C37F72"/>
    <w:rsid w:val="27220408"/>
    <w:rsid w:val="28A569C3"/>
    <w:rsid w:val="2918654C"/>
    <w:rsid w:val="29426DC5"/>
    <w:rsid w:val="2AC76AA7"/>
    <w:rsid w:val="2DB013B9"/>
    <w:rsid w:val="2DFD2DFD"/>
    <w:rsid w:val="2EBA6F40"/>
    <w:rsid w:val="2FA70495"/>
    <w:rsid w:val="2FCB609D"/>
    <w:rsid w:val="30666C7D"/>
    <w:rsid w:val="329326DF"/>
    <w:rsid w:val="32C8301C"/>
    <w:rsid w:val="33D87B9A"/>
    <w:rsid w:val="33DA14EB"/>
    <w:rsid w:val="33F9355C"/>
    <w:rsid w:val="3413511E"/>
    <w:rsid w:val="34E27153"/>
    <w:rsid w:val="35152803"/>
    <w:rsid w:val="374F06C6"/>
    <w:rsid w:val="383832E4"/>
    <w:rsid w:val="38514471"/>
    <w:rsid w:val="38922AE9"/>
    <w:rsid w:val="38E925EC"/>
    <w:rsid w:val="39934616"/>
    <w:rsid w:val="39BA75CB"/>
    <w:rsid w:val="3A7022ED"/>
    <w:rsid w:val="3BAC768B"/>
    <w:rsid w:val="3BDB4DC2"/>
    <w:rsid w:val="3C227735"/>
    <w:rsid w:val="3D817AEA"/>
    <w:rsid w:val="3DBE0EF2"/>
    <w:rsid w:val="3E3C34CE"/>
    <w:rsid w:val="3EC45B0A"/>
    <w:rsid w:val="40520794"/>
    <w:rsid w:val="40C91463"/>
    <w:rsid w:val="421B564E"/>
    <w:rsid w:val="49BE5E87"/>
    <w:rsid w:val="49DC472E"/>
    <w:rsid w:val="4CAB58DC"/>
    <w:rsid w:val="51B8499E"/>
    <w:rsid w:val="51C07E7F"/>
    <w:rsid w:val="52D13090"/>
    <w:rsid w:val="53236914"/>
    <w:rsid w:val="55365AB7"/>
    <w:rsid w:val="55B058A3"/>
    <w:rsid w:val="58825446"/>
    <w:rsid w:val="59F0461E"/>
    <w:rsid w:val="5A8E07B6"/>
    <w:rsid w:val="5BB167FD"/>
    <w:rsid w:val="5BD56DA6"/>
    <w:rsid w:val="5C7B275F"/>
    <w:rsid w:val="5CB815AE"/>
    <w:rsid w:val="5CC77B66"/>
    <w:rsid w:val="5E4E70C6"/>
    <w:rsid w:val="5EF702F6"/>
    <w:rsid w:val="5EF86DE5"/>
    <w:rsid w:val="60605B63"/>
    <w:rsid w:val="620A2365"/>
    <w:rsid w:val="63EA1C75"/>
    <w:rsid w:val="646E709C"/>
    <w:rsid w:val="69146CA2"/>
    <w:rsid w:val="6E4D0886"/>
    <w:rsid w:val="6F7C65F8"/>
    <w:rsid w:val="6FF61F69"/>
    <w:rsid w:val="726E7B66"/>
    <w:rsid w:val="763D100B"/>
    <w:rsid w:val="764E5633"/>
    <w:rsid w:val="76547EDE"/>
    <w:rsid w:val="777F7DA9"/>
    <w:rsid w:val="7A666C01"/>
    <w:rsid w:val="7A6A0050"/>
    <w:rsid w:val="7B257445"/>
    <w:rsid w:val="7BFB2B06"/>
    <w:rsid w:val="7CEB7DFA"/>
    <w:rsid w:val="7D1E1A15"/>
    <w:rsid w:val="7D204AD7"/>
    <w:rsid w:val="7D8966A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pl-PL" w:eastAsia="zh-CN" w:bidi="ar-SA"/>
    </w:rPr>
  </w:style>
  <w:style w:type="paragraph" w:styleId="2">
    <w:name w:val="heading 1"/>
    <w:basedOn w:val="1"/>
    <w:next w:val="1"/>
    <w:link w:val="17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76"/>
    <w:semiHidden/>
    <w:unhideWhenUsed/>
    <w:qFormat/>
    <w:uiPriority w:val="9"/>
    <w:pPr>
      <w:spacing w:before="280" w:after="280"/>
      <w:outlineLvl w:val="1"/>
    </w:pPr>
    <w:rPr>
      <w:b/>
      <w:bCs/>
      <w:sz w:val="36"/>
      <w:szCs w:val="36"/>
    </w:rPr>
  </w:style>
  <w:style w:type="paragraph" w:styleId="4">
    <w:name w:val="heading 3"/>
    <w:basedOn w:val="1"/>
    <w:next w:val="1"/>
    <w:link w:val="262"/>
    <w:semiHidden/>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263"/>
    <w:semiHidden/>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264"/>
    <w:semiHidden/>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265"/>
    <w:semiHidden/>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266"/>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267"/>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268"/>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13"/>
    <w:semiHidden/>
    <w:unhideWhenUsed/>
    <w:uiPriority w:val="99"/>
    <w:rPr>
      <w:rFonts w:ascii="Tahoma" w:hAnsi="Tahoma" w:cs="Tahoma"/>
      <w:sz w:val="16"/>
      <w:szCs w:val="16"/>
    </w:rPr>
  </w:style>
  <w:style w:type="paragraph" w:styleId="14">
    <w:name w:val="Body Text"/>
    <w:basedOn w:val="1"/>
    <w:semiHidden/>
    <w:unhideWhenUsed/>
    <w:uiPriority w:val="99"/>
    <w:pPr>
      <w:spacing w:after="140" w:line="276" w:lineRule="auto"/>
    </w:pPr>
    <w:rPr>
      <w:lang w:val="en-US" w:eastAsia="ja-JP"/>
    </w:rPr>
  </w:style>
  <w:style w:type="paragraph" w:styleId="15">
    <w:name w:val="Body Text Indent"/>
    <w:basedOn w:val="1"/>
    <w:semiHidden/>
    <w:unhideWhenUsed/>
    <w:uiPriority w:val="99"/>
    <w:pPr>
      <w:spacing w:line="360" w:lineRule="auto"/>
      <w:ind w:firstLine="567"/>
      <w:jc w:val="both"/>
    </w:pPr>
    <w:rPr>
      <w:rFonts w:cs="Mangal"/>
      <w:sz w:val="28"/>
      <w:szCs w:val="28"/>
    </w:rPr>
  </w:style>
  <w:style w:type="paragraph" w:styleId="16">
    <w:name w:val="caption"/>
    <w:basedOn w:val="1"/>
    <w:next w:val="1"/>
    <w:semiHidden/>
    <w:unhideWhenUsed/>
    <w:qFormat/>
    <w:uiPriority w:val="35"/>
    <w:pPr>
      <w:suppressLineNumbers/>
      <w:spacing w:before="120" w:after="120"/>
    </w:pPr>
    <w:rPr>
      <w:rFonts w:cs="Lucida Sans"/>
      <w:i/>
      <w:iCs/>
    </w:rPr>
  </w:style>
  <w:style w:type="character" w:styleId="17">
    <w:name w:val="annotation reference"/>
    <w:basedOn w:val="11"/>
    <w:semiHidden/>
    <w:unhideWhenUsed/>
    <w:uiPriority w:val="99"/>
    <w:rPr>
      <w:sz w:val="16"/>
      <w:szCs w:val="16"/>
    </w:rPr>
  </w:style>
  <w:style w:type="paragraph" w:styleId="18">
    <w:name w:val="annotation text"/>
    <w:basedOn w:val="1"/>
    <w:link w:val="498"/>
    <w:semiHidden/>
    <w:unhideWhenUsed/>
    <w:uiPriority w:val="99"/>
    <w:rPr>
      <w:sz w:val="20"/>
      <w:szCs w:val="20"/>
    </w:rPr>
  </w:style>
  <w:style w:type="paragraph" w:styleId="19">
    <w:name w:val="annotation subject"/>
    <w:basedOn w:val="18"/>
    <w:next w:val="18"/>
    <w:link w:val="499"/>
    <w:semiHidden/>
    <w:unhideWhenUsed/>
    <w:uiPriority w:val="99"/>
    <w:rPr>
      <w:b/>
      <w:bCs/>
    </w:rPr>
  </w:style>
  <w:style w:type="character" w:styleId="20">
    <w:name w:val="Emphasis"/>
    <w:basedOn w:val="11"/>
    <w:qFormat/>
    <w:uiPriority w:val="20"/>
    <w:rPr>
      <w:rFonts w:ascii="Times New Roman" w:hAnsi="Times New Roman" w:eastAsia="Times New Roman" w:cs="Times New Roman"/>
      <w:i/>
      <w:iCs/>
      <w:sz w:val="22"/>
      <w:szCs w:val="22"/>
      <w:lang w:val="pl-PL" w:bidi="ar-SA"/>
    </w:rPr>
  </w:style>
  <w:style w:type="character" w:styleId="21">
    <w:name w:val="endnote reference"/>
    <w:semiHidden/>
    <w:unhideWhenUsed/>
    <w:uiPriority w:val="99"/>
    <w:rPr>
      <w:vertAlign w:val="superscript"/>
    </w:rPr>
  </w:style>
  <w:style w:type="paragraph" w:styleId="22">
    <w:name w:val="endnote text"/>
    <w:basedOn w:val="1"/>
    <w:link w:val="207"/>
    <w:semiHidden/>
    <w:unhideWhenUsed/>
    <w:uiPriority w:val="99"/>
    <w:rPr>
      <w:sz w:val="20"/>
    </w:rPr>
  </w:style>
  <w:style w:type="character" w:styleId="23">
    <w:name w:val="FollowedHyperlink"/>
    <w:basedOn w:val="11"/>
    <w:semiHidden/>
    <w:unhideWhenUsed/>
    <w:uiPriority w:val="99"/>
    <w:rPr>
      <w:color w:val="954F72"/>
      <w:u w:val="single"/>
    </w:rPr>
  </w:style>
  <w:style w:type="paragraph" w:styleId="24">
    <w:name w:val="footer"/>
    <w:basedOn w:val="1"/>
    <w:link w:val="302"/>
    <w:semiHidden/>
    <w:unhideWhenUsed/>
    <w:uiPriority w:val="99"/>
    <w:pPr>
      <w:tabs>
        <w:tab w:val="center" w:pos="4153"/>
        <w:tab w:val="right" w:pos="8306"/>
      </w:tabs>
    </w:pPr>
    <w:rPr>
      <w:sz w:val="18"/>
      <w:szCs w:val="18"/>
    </w:rPr>
  </w:style>
  <w:style w:type="character" w:styleId="25">
    <w:name w:val="footnote reference"/>
    <w:semiHidden/>
    <w:unhideWhenUsed/>
    <w:uiPriority w:val="99"/>
    <w:rPr>
      <w:vertAlign w:val="superscript"/>
    </w:rPr>
  </w:style>
  <w:style w:type="paragraph" w:styleId="26">
    <w:name w:val="footnote text"/>
    <w:basedOn w:val="1"/>
    <w:link w:val="191"/>
    <w:semiHidden/>
    <w:unhideWhenUsed/>
    <w:uiPriority w:val="99"/>
    <w:pPr>
      <w:spacing w:after="40"/>
    </w:pPr>
    <w:rPr>
      <w:sz w:val="18"/>
    </w:rPr>
  </w:style>
  <w:style w:type="paragraph" w:styleId="27">
    <w:name w:val="header"/>
    <w:basedOn w:val="1"/>
    <w:link w:val="301"/>
    <w:semiHidden/>
    <w:unhideWhenUsed/>
    <w:uiPriority w:val="99"/>
    <w:pPr>
      <w:keepNext/>
      <w:spacing w:before="240" w:after="120"/>
    </w:pPr>
    <w:rPr>
      <w:rFonts w:ascii="Liberation Sans" w:hAnsi="Liberation Sans" w:eastAsia="Microsoft YaHei" w:cs="Lucida Sans"/>
      <w:sz w:val="28"/>
      <w:szCs w:val="28"/>
    </w:rPr>
  </w:style>
  <w:style w:type="paragraph" w:styleId="28">
    <w:name w:val="HTML Preformatted"/>
    <w:basedOn w:val="1"/>
    <w:link w:val="19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9">
    <w:name w:val="Hyperlink"/>
    <w:basedOn w:val="11"/>
    <w:semiHidden/>
    <w:unhideWhenUsed/>
    <w:uiPriority w:val="99"/>
    <w:rPr>
      <w:color w:val="0000FF"/>
      <w:u w:val="single"/>
    </w:rPr>
  </w:style>
  <w:style w:type="character" w:styleId="30">
    <w:name w:val="line number"/>
    <w:semiHidden/>
    <w:unhideWhenUsed/>
    <w:uiPriority w:val="99"/>
    <w:rPr>
      <w:rFonts w:ascii="Palatino Linotype" w:hAnsi="Palatino Linotype" w:eastAsia="SimSun" w:cs="Times New Roman"/>
      <w:sz w:val="16"/>
      <w:lang w:val="en-US" w:eastAsia="zh-CN" w:bidi="ar-SA"/>
    </w:rPr>
  </w:style>
  <w:style w:type="paragraph" w:styleId="31">
    <w:name w:val="List"/>
    <w:basedOn w:val="14"/>
    <w:semiHidden/>
    <w:unhideWhenUsed/>
    <w:uiPriority w:val="99"/>
    <w:rPr>
      <w:rFonts w:ascii="Liberation Serif" w:hAnsi="Liberation Serif" w:eastAsia="NSimSun" w:cs="Arial"/>
      <w:lang w:val="pl-PL" w:eastAsia="zh-CN" w:bidi="hi-IN"/>
    </w:rPr>
  </w:style>
  <w:style w:type="paragraph" w:styleId="32">
    <w:name w:val="Normal (Web)"/>
    <w:basedOn w:val="1"/>
    <w:semiHidden/>
    <w:unhideWhenUsed/>
    <w:uiPriority w:val="99"/>
    <w:pPr>
      <w:spacing w:beforeAutospacing="1" w:after="142" w:line="288" w:lineRule="auto"/>
    </w:pPr>
    <w:rPr>
      <w:rFonts w:eastAsia="Calibri"/>
      <w:sz w:val="20"/>
      <w:szCs w:val="20"/>
    </w:rPr>
  </w:style>
  <w:style w:type="character" w:styleId="33">
    <w:name w:val="page number"/>
    <w:semiHidden/>
    <w:unhideWhenUsed/>
    <w:uiPriority w:val="99"/>
    <w:rPr>
      <w:rFonts w:ascii="Calibri" w:hAnsi="Calibri" w:eastAsia="SimSun" w:cs="Times New Roman"/>
      <w:lang w:val="en-US" w:eastAsia="zh-CN" w:bidi="ar-SA"/>
    </w:rPr>
  </w:style>
  <w:style w:type="paragraph" w:styleId="34">
    <w:name w:val="Plain Text"/>
    <w:basedOn w:val="1"/>
    <w:link w:val="493"/>
    <w:semiHidden/>
    <w:unhideWhenUsed/>
    <w:uiPriority w:val="99"/>
    <w:pPr>
      <w:suppressAutoHyphens w:val="0"/>
    </w:pPr>
    <w:rPr>
      <w:rFonts w:ascii="Consolas" w:hAnsi="Consolas" w:eastAsiaTheme="minorHAnsi" w:cstheme="minorBidi"/>
      <w:kern w:val="0"/>
      <w:sz w:val="21"/>
      <w:szCs w:val="21"/>
      <w:lang w:eastAsia="en-US"/>
    </w:rPr>
  </w:style>
  <w:style w:type="character" w:styleId="35">
    <w:name w:val="Strong"/>
    <w:basedOn w:val="11"/>
    <w:qFormat/>
    <w:uiPriority w:val="22"/>
    <w:rPr>
      <w:rFonts w:ascii="Arial" w:hAnsi="Arial" w:eastAsia="Arial" w:cs="Arial"/>
      <w:b/>
      <w:bCs/>
    </w:rPr>
  </w:style>
  <w:style w:type="paragraph" w:styleId="36">
    <w:name w:val="Subtitle"/>
    <w:basedOn w:val="1"/>
    <w:next w:val="1"/>
    <w:link w:val="270"/>
    <w:qFormat/>
    <w:uiPriority w:val="11"/>
    <w:pPr>
      <w:spacing w:before="200" w:after="200"/>
    </w:pPr>
  </w:style>
  <w:style w:type="table" w:styleId="37">
    <w:name w:val="Table Grid"/>
    <w:basedOn w:val="1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8">
    <w:name w:val="table of figures"/>
    <w:basedOn w:val="1"/>
    <w:next w:val="1"/>
    <w:semiHidden/>
    <w:unhideWhenUsed/>
    <w:uiPriority w:val="99"/>
  </w:style>
  <w:style w:type="paragraph" w:styleId="39">
    <w:name w:val="Title"/>
    <w:basedOn w:val="1"/>
    <w:next w:val="1"/>
    <w:link w:val="269"/>
    <w:qFormat/>
    <w:uiPriority w:val="10"/>
    <w:pPr>
      <w:spacing w:before="300" w:after="200"/>
      <w:contextualSpacing/>
    </w:pPr>
    <w:rPr>
      <w:sz w:val="48"/>
      <w:szCs w:val="48"/>
    </w:rPr>
  </w:style>
  <w:style w:type="paragraph" w:styleId="40">
    <w:name w:val="toc 1"/>
    <w:basedOn w:val="1"/>
    <w:next w:val="1"/>
    <w:semiHidden/>
    <w:unhideWhenUsed/>
    <w:uiPriority w:val="39"/>
    <w:pPr>
      <w:spacing w:after="57"/>
    </w:pPr>
  </w:style>
  <w:style w:type="paragraph" w:styleId="41">
    <w:name w:val="toc 2"/>
    <w:basedOn w:val="1"/>
    <w:next w:val="1"/>
    <w:semiHidden/>
    <w:unhideWhenUsed/>
    <w:uiPriority w:val="39"/>
    <w:pPr>
      <w:spacing w:after="57"/>
      <w:ind w:left="283"/>
    </w:pPr>
  </w:style>
  <w:style w:type="paragraph" w:styleId="42">
    <w:name w:val="toc 3"/>
    <w:basedOn w:val="1"/>
    <w:next w:val="1"/>
    <w:semiHidden/>
    <w:unhideWhenUsed/>
    <w:uiPriority w:val="39"/>
    <w:pPr>
      <w:spacing w:after="57"/>
      <w:ind w:left="567"/>
    </w:pPr>
  </w:style>
  <w:style w:type="paragraph" w:styleId="43">
    <w:name w:val="toc 4"/>
    <w:basedOn w:val="1"/>
    <w:next w:val="1"/>
    <w:semiHidden/>
    <w:unhideWhenUsed/>
    <w:uiPriority w:val="39"/>
    <w:pPr>
      <w:spacing w:after="57"/>
      <w:ind w:left="850"/>
    </w:pPr>
  </w:style>
  <w:style w:type="paragraph" w:styleId="44">
    <w:name w:val="toc 5"/>
    <w:basedOn w:val="1"/>
    <w:next w:val="1"/>
    <w:semiHidden/>
    <w:unhideWhenUsed/>
    <w:uiPriority w:val="39"/>
    <w:pPr>
      <w:spacing w:after="57"/>
      <w:ind w:left="1134"/>
    </w:pPr>
  </w:style>
  <w:style w:type="paragraph" w:styleId="45">
    <w:name w:val="toc 6"/>
    <w:basedOn w:val="1"/>
    <w:next w:val="1"/>
    <w:semiHidden/>
    <w:unhideWhenUsed/>
    <w:uiPriority w:val="39"/>
    <w:pPr>
      <w:spacing w:after="57"/>
      <w:ind w:left="1417"/>
    </w:pPr>
  </w:style>
  <w:style w:type="paragraph" w:styleId="46">
    <w:name w:val="toc 7"/>
    <w:basedOn w:val="1"/>
    <w:next w:val="1"/>
    <w:semiHidden/>
    <w:unhideWhenUsed/>
    <w:uiPriority w:val="39"/>
    <w:pPr>
      <w:spacing w:after="57"/>
      <w:ind w:left="1701"/>
    </w:pPr>
  </w:style>
  <w:style w:type="paragraph" w:styleId="47">
    <w:name w:val="toc 8"/>
    <w:basedOn w:val="1"/>
    <w:next w:val="1"/>
    <w:semiHidden/>
    <w:unhideWhenUsed/>
    <w:uiPriority w:val="39"/>
    <w:pPr>
      <w:spacing w:after="57"/>
      <w:ind w:left="1984"/>
    </w:pPr>
  </w:style>
  <w:style w:type="paragraph" w:styleId="48">
    <w:name w:val="toc 9"/>
    <w:basedOn w:val="1"/>
    <w:next w:val="1"/>
    <w:semiHidden/>
    <w:unhideWhenUsed/>
    <w:uiPriority w:val="39"/>
    <w:pPr>
      <w:spacing w:after="57"/>
      <w:ind w:left="2268"/>
    </w:pPr>
  </w:style>
  <w:style w:type="paragraph" w:customStyle="1" w:styleId="49">
    <w:name w:val="Indeks"/>
    <w:basedOn w:val="1"/>
    <w:qFormat/>
    <w:uiPriority w:val="0"/>
    <w:pPr>
      <w:suppressLineNumbers/>
    </w:pPr>
    <w:rPr>
      <w:rFonts w:ascii="Liberation Serif" w:hAnsi="Liberation Serif" w:eastAsia="NSimSun" w:cs="Arial"/>
      <w:lang w:bidi="hi-IN"/>
    </w:rPr>
  </w:style>
  <w:style w:type="paragraph" w:customStyle="1" w:styleId="50">
    <w:name w:val="caption1"/>
    <w:basedOn w:val="1"/>
    <w:next w:val="1"/>
    <w:qFormat/>
    <w:uiPriority w:val="0"/>
    <w:pPr>
      <w:spacing w:line="276" w:lineRule="auto"/>
    </w:pPr>
    <w:rPr>
      <w:b/>
      <w:bCs/>
      <w:color w:val="4F81BD"/>
      <w:sz w:val="18"/>
      <w:szCs w:val="18"/>
    </w:rPr>
  </w:style>
  <w:style w:type="paragraph" w:customStyle="1" w:styleId="51">
    <w:name w:val="Comment Text1"/>
    <w:basedOn w:val="1"/>
    <w:qFormat/>
    <w:uiPriority w:val="0"/>
    <w:pPr>
      <w:spacing w:after="200"/>
    </w:pPr>
    <w:rPr>
      <w:sz w:val="20"/>
      <w:szCs w:val="20"/>
    </w:rPr>
  </w:style>
  <w:style w:type="paragraph" w:customStyle="1" w:styleId="52">
    <w:name w:val="Comment Subject1"/>
    <w:basedOn w:val="51"/>
    <w:next w:val="51"/>
    <w:qFormat/>
    <w:uiPriority w:val="0"/>
    <w:rPr>
      <w:b/>
      <w:bCs/>
    </w:rPr>
  </w:style>
  <w:style w:type="paragraph" w:customStyle="1" w:styleId="53">
    <w:name w:val="Główka i stopka"/>
    <w:basedOn w:val="1"/>
    <w:qFormat/>
    <w:uiPriority w:val="0"/>
  </w:style>
  <w:style w:type="paragraph" w:customStyle="1" w:styleId="54">
    <w:name w:val="Header1"/>
    <w:basedOn w:val="1"/>
    <w:qFormat/>
    <w:uiPriority w:val="0"/>
    <w:pPr>
      <w:tabs>
        <w:tab w:val="center" w:pos="4153"/>
        <w:tab w:val="right" w:pos="8306"/>
      </w:tabs>
    </w:pPr>
    <w:rPr>
      <w:sz w:val="18"/>
      <w:szCs w:val="18"/>
    </w:rPr>
  </w:style>
  <w:style w:type="paragraph" w:customStyle="1" w:styleId="55">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customStyle="1" w:styleId="56">
    <w:name w:val="Nagłówek1"/>
    <w:basedOn w:val="1"/>
    <w:next w:val="14"/>
    <w:qFormat/>
    <w:uiPriority w:val="0"/>
    <w:pPr>
      <w:keepNext/>
      <w:spacing w:before="240" w:after="120"/>
    </w:pPr>
    <w:rPr>
      <w:rFonts w:ascii="Liberation Sans" w:hAnsi="Liberation Sans" w:eastAsia="Microsoft YaHei" w:cs="Arial"/>
      <w:sz w:val="28"/>
      <w:szCs w:val="28"/>
      <w:lang w:bidi="hi-IN"/>
    </w:rPr>
  </w:style>
  <w:style w:type="paragraph" w:customStyle="1" w:styleId="57">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58">
    <w:name w:val="Quote"/>
    <w:basedOn w:val="1"/>
    <w:next w:val="1"/>
    <w:link w:val="271"/>
    <w:qFormat/>
    <w:uiPriority w:val="29"/>
    <w:pPr>
      <w:ind w:left="720" w:right="720"/>
    </w:pPr>
    <w:rPr>
      <w:i/>
    </w:rPr>
  </w:style>
  <w:style w:type="paragraph" w:styleId="59">
    <w:name w:val="Intense Quote"/>
    <w:basedOn w:val="1"/>
    <w:next w:val="1"/>
    <w:link w:val="272"/>
    <w:qFormat/>
    <w:uiPriority w:val="3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60">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61">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62">
    <w:name w:val="Style1"/>
    <w:basedOn w:val="1"/>
    <w:qFormat/>
    <w:uiPriority w:val="0"/>
    <w:pPr>
      <w:widowControl w:val="0"/>
      <w:spacing w:line="204" w:lineRule="exact"/>
      <w:ind w:firstLine="250"/>
      <w:jc w:val="both"/>
    </w:pPr>
    <w:rPr>
      <w:rFonts w:ascii="Sylfaen" w:hAnsi="Sylfaen"/>
    </w:rPr>
  </w:style>
  <w:style w:type="paragraph" w:styleId="63">
    <w:name w:val="List Paragraph"/>
    <w:basedOn w:val="1"/>
    <w:qFormat/>
    <w:uiPriority w:val="34"/>
    <w:pPr>
      <w:spacing w:after="200" w:line="276" w:lineRule="auto"/>
      <w:ind w:left="720"/>
      <w:contextualSpacing/>
    </w:pPr>
    <w:rPr>
      <w:rFonts w:ascii="Calibri" w:hAnsi="Calibri"/>
      <w:sz w:val="22"/>
      <w:szCs w:val="22"/>
    </w:rPr>
  </w:style>
  <w:style w:type="paragraph" w:styleId="64">
    <w:name w:val="No Spacing"/>
    <w:qFormat/>
    <w:uiPriority w:val="0"/>
    <w:pPr>
      <w:suppressAutoHyphens/>
    </w:pPr>
    <w:rPr>
      <w:rFonts w:ascii="Calibri" w:hAnsi="Calibri" w:eastAsia="SimSun" w:cs="Times New Roman"/>
      <w:kern w:val="1"/>
      <w:sz w:val="22"/>
      <w:szCs w:val="22"/>
      <w:lang w:val="pl-PL" w:eastAsia="zh-CN" w:bidi="ar-SA"/>
    </w:rPr>
  </w:style>
  <w:style w:type="paragraph" w:customStyle="1" w:styleId="65">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66">
    <w:name w:val="xfmc1"/>
    <w:basedOn w:val="1"/>
    <w:qFormat/>
    <w:uiPriority w:val="0"/>
    <w:pPr>
      <w:spacing w:beforeAutospacing="1" w:afterAutospacing="1"/>
    </w:pPr>
  </w:style>
  <w:style w:type="paragraph" w:customStyle="1" w:styleId="67">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68">
    <w:name w:val="gwp24d7e105_gmail-c-article-info-details"/>
    <w:basedOn w:val="1"/>
    <w:qFormat/>
    <w:uiPriority w:val="0"/>
    <w:pPr>
      <w:spacing w:beforeAutospacing="1" w:afterAutospacing="1"/>
    </w:pPr>
  </w:style>
  <w:style w:type="paragraph" w:customStyle="1" w:styleId="69">
    <w:name w:val="Pa13"/>
    <w:basedOn w:val="1"/>
    <w:next w:val="1"/>
    <w:qFormat/>
    <w:uiPriority w:val="0"/>
    <w:pPr>
      <w:spacing w:line="111" w:lineRule="atLeast"/>
    </w:pPr>
    <w:rPr>
      <w:rFonts w:ascii="Museo Sans" w:hAnsi="Museo Sans"/>
    </w:rPr>
  </w:style>
  <w:style w:type="paragraph" w:customStyle="1" w:styleId="70">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71">
    <w:name w:val="Tekst wstępnie sformatowany"/>
    <w:basedOn w:val="1"/>
    <w:qFormat/>
    <w:uiPriority w:val="0"/>
    <w:rPr>
      <w:rFonts w:ascii="Liberation Mono" w:hAnsi="Liberation Mono" w:eastAsia="NSimSun" w:cs="Liberation Mono"/>
      <w:sz w:val="20"/>
      <w:szCs w:val="20"/>
      <w:lang w:bidi="hi-IN"/>
    </w:rPr>
  </w:style>
  <w:style w:type="paragraph" w:customStyle="1" w:styleId="72">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73">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74">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75">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76">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77">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78">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79">
    <w:name w:val="MDPI_1.4_history"/>
    <w:basedOn w:val="1"/>
    <w:next w:val="1"/>
    <w:qFormat/>
    <w:uiPriority w:val="0"/>
    <w:pPr>
      <w:spacing w:line="240" w:lineRule="atLeast"/>
      <w:ind w:right="113"/>
    </w:pPr>
    <w:rPr>
      <w:rFonts w:ascii="Palatino Linotype" w:hAnsi="Palatino Linotype"/>
      <w:color w:val="000000"/>
      <w:sz w:val="14"/>
      <w:szCs w:val="20"/>
      <w:lang w:val="en-US"/>
    </w:rPr>
  </w:style>
  <w:style w:type="paragraph" w:customStyle="1" w:styleId="80">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81">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2">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3">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84">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85">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6">
    <w:name w:val="MDPI_3.2_text_no_indent"/>
    <w:basedOn w:val="85"/>
    <w:qFormat/>
    <w:uiPriority w:val="0"/>
    <w:pPr>
      <w:ind w:firstLine="0"/>
    </w:pPr>
  </w:style>
  <w:style w:type="paragraph" w:customStyle="1" w:styleId="87">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8">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9">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90">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1">
    <w:name w:val="MDPI_3.7_itemize"/>
    <w:qFormat/>
    <w:uiPriority w:val="0"/>
    <w:pPr>
      <w:numPr>
        <w:ilvl w:val="0"/>
        <w:numId w:val="1"/>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2">
    <w:name w:val="MDPI_3.8_bullet"/>
    <w:qFormat/>
    <w:uiPriority w:val="0"/>
    <w:pPr>
      <w:numPr>
        <w:ilvl w:val="0"/>
        <w:numId w:val="2"/>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3">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94">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95">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6">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97">
    <w:name w:val="MDPI_4.3_table_footer"/>
    <w:next w:val="85"/>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8">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99">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100">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101">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102">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103">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104">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105">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106">
    <w:name w:val="MDPI_7.1_References"/>
    <w:qFormat/>
    <w:uiPriority w:val="0"/>
    <w:pPr>
      <w:numPr>
        <w:ilvl w:val="0"/>
        <w:numId w:val="3"/>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107">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108">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109">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110">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111">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112">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113">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114">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115">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116">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117">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118">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119">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120">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121">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122">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123">
    <w:name w:val="Bibliografia1"/>
    <w:basedOn w:val="1"/>
    <w:next w:val="1"/>
    <w:qFormat/>
    <w:uiPriority w:val="0"/>
    <w:pPr>
      <w:spacing w:line="260" w:lineRule="atLeast"/>
      <w:jc w:val="both"/>
    </w:pPr>
    <w:rPr>
      <w:rFonts w:ascii="Palatino Linotype" w:hAnsi="Palatino Linotype" w:eastAsia="SimSun"/>
      <w:color w:val="000000"/>
      <w:sz w:val="20"/>
      <w:szCs w:val="20"/>
      <w:lang w:val="en-US"/>
    </w:rPr>
  </w:style>
  <w:style w:type="paragraph" w:customStyle="1" w:styleId="124">
    <w:name w:val="MsoFootnoteText"/>
    <w:basedOn w:val="32"/>
    <w:qFormat/>
    <w:uiPriority w:val="0"/>
    <w:pPr>
      <w:spacing w:before="280" w:beforeAutospacing="0" w:after="0" w:line="260" w:lineRule="atLeast"/>
      <w:jc w:val="both"/>
    </w:pPr>
    <w:rPr>
      <w:rFonts w:eastAsia="SimSun"/>
      <w:color w:val="000000"/>
      <w:szCs w:val="24"/>
      <w:lang w:val="en-US"/>
    </w:rPr>
  </w:style>
  <w:style w:type="paragraph" w:customStyle="1" w:styleId="125">
    <w:name w:val="MDPI_7.1_FootNotes"/>
    <w:qFormat/>
    <w:uiPriority w:val="0"/>
    <w:pPr>
      <w:numPr>
        <w:ilvl w:val="0"/>
        <w:numId w:val="4"/>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126">
    <w:name w:val="svarticle"/>
    <w:basedOn w:val="1"/>
    <w:qFormat/>
    <w:uiPriority w:val="0"/>
    <w:pPr>
      <w:spacing w:beforeAutospacing="1" w:afterAutospacing="1"/>
    </w:pPr>
    <w:rPr>
      <w:lang w:val="en-GB"/>
    </w:rPr>
  </w:style>
  <w:style w:type="paragraph" w:customStyle="1" w:styleId="127">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128">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129">
    <w:name w:val="Nagłówek tabeli"/>
    <w:basedOn w:val="128"/>
    <w:qFormat/>
    <w:uiPriority w:val="0"/>
    <w:pPr>
      <w:jc w:val="center"/>
    </w:pPr>
    <w:rPr>
      <w:b/>
      <w:bCs/>
    </w:rPr>
  </w:style>
  <w:style w:type="paragraph" w:customStyle="1" w:styleId="130">
    <w:name w:val="Tekst treści"/>
    <w:basedOn w:val="1"/>
    <w:qFormat/>
    <w:uiPriority w:val="0"/>
    <w:pPr>
      <w:widowControl w:val="0"/>
      <w:spacing w:after="380" w:line="360" w:lineRule="auto"/>
    </w:pPr>
  </w:style>
  <w:style w:type="paragraph" w:customStyle="1" w:styleId="131">
    <w:name w:val="Nagłówek #2"/>
    <w:basedOn w:val="1"/>
    <w:qFormat/>
    <w:uiPriority w:val="0"/>
    <w:pPr>
      <w:widowControl w:val="0"/>
      <w:spacing w:line="360" w:lineRule="auto"/>
      <w:outlineLvl w:val="1"/>
    </w:pPr>
    <w:rPr>
      <w:b/>
      <w:bCs/>
    </w:rPr>
  </w:style>
  <w:style w:type="paragraph" w:customStyle="1" w:styleId="132">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133">
    <w:name w:val="Bibliografia11"/>
    <w:basedOn w:val="1"/>
    <w:qFormat/>
    <w:uiPriority w:val="0"/>
    <w:pPr>
      <w:spacing w:line="480" w:lineRule="auto"/>
      <w:ind w:left="720" w:hanging="720"/>
    </w:pPr>
    <w:rPr>
      <w:lang w:val="en-US"/>
    </w:rPr>
  </w:style>
  <w:style w:type="paragraph" w:customStyle="1" w:styleId="134">
    <w:name w:val="EndNote Bibliography Title"/>
    <w:basedOn w:val="1"/>
    <w:qFormat/>
    <w:uiPriority w:val="0"/>
    <w:pPr>
      <w:spacing w:line="276" w:lineRule="auto"/>
      <w:jc w:val="center"/>
    </w:pPr>
    <w:rPr>
      <w:rFonts w:ascii="Aptos" w:hAnsi="Aptos"/>
      <w:lang w:val="en-US"/>
    </w:rPr>
  </w:style>
  <w:style w:type="paragraph" w:customStyle="1" w:styleId="135">
    <w:name w:val="EndNote Bibliography"/>
    <w:basedOn w:val="1"/>
    <w:qFormat/>
    <w:uiPriority w:val="0"/>
    <w:pPr>
      <w:spacing w:after="160"/>
    </w:pPr>
    <w:rPr>
      <w:rFonts w:ascii="Aptos" w:hAnsi="Aptos"/>
      <w:lang w:val="en-US"/>
    </w:rPr>
  </w:style>
  <w:style w:type="paragraph" w:customStyle="1" w:styleId="136">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37">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138">
    <w:name w:val="Citavi Bibliography Entry"/>
    <w:basedOn w:val="1"/>
    <w:qFormat/>
    <w:uiPriority w:val="0"/>
    <w:pPr>
      <w:tabs>
        <w:tab w:val="left" w:pos="567"/>
      </w:tabs>
      <w:spacing w:after="60" w:line="259" w:lineRule="auto"/>
      <w:ind w:left="567" w:hanging="567"/>
    </w:pPr>
    <w:rPr>
      <w:sz w:val="22"/>
      <w:szCs w:val="22"/>
    </w:rPr>
  </w:style>
  <w:style w:type="paragraph" w:customStyle="1" w:styleId="139">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140">
    <w:name w:val="Nagłówek 21"/>
    <w:next w:val="73"/>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141">
    <w:name w:val="Nagłówek 31"/>
    <w:next w:val="73"/>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142">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customStyle="1" w:styleId="143">
    <w:name w:val="Bibliografia2"/>
    <w:basedOn w:val="1"/>
    <w:next w:val="1"/>
    <w:qFormat/>
    <w:uiPriority w:val="0"/>
  </w:style>
  <w:style w:type="paragraph" w:customStyle="1" w:styleId="144">
    <w:name w:val="p"/>
    <w:basedOn w:val="1"/>
    <w:qFormat/>
    <w:uiPriority w:val="0"/>
    <w:pPr>
      <w:spacing w:beforeAutospacing="1" w:afterAutospacing="1"/>
    </w:pPr>
  </w:style>
  <w:style w:type="paragraph" w:customStyle="1" w:styleId="145">
    <w:name w:val="pf0"/>
    <w:basedOn w:val="1"/>
    <w:qFormat/>
    <w:uiPriority w:val="0"/>
    <w:pPr>
      <w:spacing w:beforeAutospacing="1" w:afterAutospacing="1"/>
    </w:pPr>
  </w:style>
  <w:style w:type="paragraph" w:customStyle="1" w:styleId="146">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lang w:val="en-US"/>
    </w:rPr>
  </w:style>
  <w:style w:type="paragraph" w:customStyle="1" w:styleId="147">
    <w:name w:val="样式 标题 3 + 段前: 1 行1"/>
    <w:basedOn w:val="4"/>
    <w:qFormat/>
    <w:uiPriority w:val="0"/>
    <w:pPr>
      <w:widowControl w:val="0"/>
      <w:spacing w:before="50" w:after="50" w:line="400" w:lineRule="exact"/>
      <w:jc w:val="both"/>
    </w:pPr>
    <w:rPr>
      <w:rFonts w:ascii="Times New Roman" w:hAnsi="Times New Roman" w:eastAsia="SimHei" w:cs="SimHei"/>
      <w:b/>
      <w:sz w:val="17"/>
      <w:szCs w:val="17"/>
      <w:lang w:val="en-US"/>
    </w:rPr>
  </w:style>
  <w:style w:type="paragraph" w:customStyle="1" w:styleId="148">
    <w:name w:val="样式 样式 标题 3 + 段前: 1 行1 + 段前: 0.5 行 段后: 0.5 行"/>
    <w:basedOn w:val="147"/>
    <w:qFormat/>
    <w:uiPriority w:val="0"/>
    <w:rPr>
      <w:rFonts w:cs="SimSun"/>
      <w:bCs/>
      <w:szCs w:val="14"/>
    </w:rPr>
  </w:style>
  <w:style w:type="paragraph" w:customStyle="1" w:styleId="149">
    <w:name w:val="样式 标题 2 + (符号) Times New Roman"/>
    <w:basedOn w:val="3"/>
    <w:qFormat/>
    <w:uiPriority w:val="0"/>
    <w:pPr>
      <w:keepNext/>
      <w:keepLines/>
      <w:widowControl w:val="0"/>
      <w:spacing w:before="0" w:after="0" w:line="440" w:lineRule="exact"/>
      <w:jc w:val="both"/>
    </w:pPr>
    <w:rPr>
      <w:rFonts w:eastAsia="SimHei" w:cs="SimHei"/>
      <w:bCs w:val="0"/>
      <w:sz w:val="20"/>
      <w:szCs w:val="17"/>
      <w:lang w:val="en-US"/>
    </w:rPr>
  </w:style>
  <w:style w:type="paragraph" w:customStyle="1" w:styleId="150">
    <w:name w:val="样式 样式 标题 2 + (符号) Times New Roman + 段前: 1 行"/>
    <w:basedOn w:val="149"/>
    <w:qFormat/>
    <w:uiPriority w:val="0"/>
    <w:pPr>
      <w:spacing w:before="50" w:after="50" w:line="400" w:lineRule="exact"/>
    </w:pPr>
  </w:style>
  <w:style w:type="paragraph" w:customStyle="1" w:styleId="151">
    <w:name w:val="样式 样式 样式 标题 2 + (符号) Times New Roman + 段前: 1 行 + 段前: 0.5 行 段后: ..."/>
    <w:basedOn w:val="150"/>
    <w:qFormat/>
    <w:uiPriority w:val="0"/>
    <w:pPr>
      <w:spacing w:before="156" w:after="156"/>
    </w:pPr>
  </w:style>
  <w:style w:type="paragraph" w:customStyle="1" w:styleId="152">
    <w:name w:val="样式 样式 样式 样式 标题 2 + (符号) Times New Roman + 段前: 1 行 + 段前: 0.5 行 段后..."/>
    <w:basedOn w:val="151"/>
    <w:qFormat/>
    <w:uiPriority w:val="0"/>
    <w:pPr>
      <w:spacing w:before="50" w:after="50"/>
    </w:pPr>
    <w:rPr>
      <w:rFonts w:cs="SimSun"/>
      <w:bCs/>
      <w:szCs w:val="14"/>
    </w:rPr>
  </w:style>
  <w:style w:type="paragraph" w:customStyle="1" w:styleId="153">
    <w:name w:val="Bibliografia3"/>
    <w:basedOn w:val="1"/>
    <w:next w:val="1"/>
    <w:qFormat/>
    <w:uiPriority w:val="0"/>
    <w:pPr>
      <w:spacing w:after="160" w:line="259" w:lineRule="auto"/>
    </w:pPr>
    <w:rPr>
      <w:szCs w:val="22"/>
    </w:rPr>
  </w:style>
  <w:style w:type="paragraph" w:customStyle="1" w:styleId="154">
    <w:name w:val="Body text no indent"/>
    <w:basedOn w:val="1"/>
    <w:qFormat/>
    <w:uiPriority w:val="0"/>
    <w:pPr>
      <w:spacing w:after="120" w:line="276" w:lineRule="auto"/>
      <w:jc w:val="both"/>
    </w:pPr>
    <w:rPr>
      <w:lang w:val="en-US"/>
    </w:rPr>
  </w:style>
  <w:style w:type="paragraph" w:customStyle="1" w:styleId="155">
    <w:name w:val="Tekst podstawowy wcięty1"/>
    <w:basedOn w:val="1"/>
    <w:qFormat/>
    <w:uiPriority w:val="0"/>
    <w:pPr>
      <w:spacing w:after="120" w:line="276" w:lineRule="auto"/>
      <w:ind w:firstLine="425"/>
      <w:jc w:val="both"/>
    </w:pPr>
    <w:rPr>
      <w:szCs w:val="20"/>
      <w:lang w:val="en-GB"/>
    </w:rPr>
  </w:style>
  <w:style w:type="paragraph" w:customStyle="1" w:styleId="156">
    <w:name w:val="Block quotation"/>
    <w:basedOn w:val="1"/>
    <w:qFormat/>
    <w:uiPriority w:val="0"/>
    <w:pPr>
      <w:spacing w:before="420" w:after="420"/>
      <w:ind w:left="709" w:right="709"/>
      <w:jc w:val="both"/>
    </w:pPr>
    <w:rPr>
      <w:sz w:val="20"/>
      <w:szCs w:val="20"/>
      <w:lang w:val="en-US"/>
    </w:rPr>
  </w:style>
  <w:style w:type="paragraph" w:customStyle="1" w:styleId="157">
    <w:name w:val="Numbered list"/>
    <w:basedOn w:val="63"/>
    <w:qFormat/>
    <w:uiPriority w:val="0"/>
    <w:pPr>
      <w:numPr>
        <w:ilvl w:val="0"/>
        <w:numId w:val="5"/>
      </w:numPr>
      <w:spacing w:after="0"/>
      <w:ind w:left="360" w:hanging="360"/>
    </w:pPr>
    <w:rPr>
      <w:rFonts w:ascii="Times New Roman" w:hAnsi="Times New Roman"/>
      <w:sz w:val="24"/>
      <w:szCs w:val="24"/>
      <w:lang w:val="en-GB"/>
    </w:rPr>
  </w:style>
  <w:style w:type="paragraph" w:customStyle="1" w:styleId="158">
    <w:name w:val="Numbered list 2"/>
    <w:basedOn w:val="63"/>
    <w:qFormat/>
    <w:uiPriority w:val="0"/>
    <w:pPr>
      <w:numPr>
        <w:ilvl w:val="1"/>
        <w:numId w:val="6"/>
      </w:numPr>
      <w:spacing w:after="0"/>
      <w:ind w:left="720" w:hanging="360"/>
    </w:pPr>
    <w:rPr>
      <w:rFonts w:ascii="Times New Roman" w:hAnsi="Times New Roman"/>
      <w:sz w:val="24"/>
      <w:szCs w:val="24"/>
      <w:lang w:val="en-US"/>
    </w:rPr>
  </w:style>
  <w:style w:type="paragraph" w:customStyle="1" w:styleId="159">
    <w:name w:val="Bulleted list"/>
    <w:basedOn w:val="63"/>
    <w:qFormat/>
    <w:uiPriority w:val="0"/>
    <w:pPr>
      <w:numPr>
        <w:ilvl w:val="0"/>
        <w:numId w:val="7"/>
      </w:numPr>
      <w:spacing w:after="0"/>
      <w:ind w:left="785" w:hanging="360"/>
    </w:pPr>
    <w:rPr>
      <w:rFonts w:ascii="Times New Roman" w:hAnsi="Times New Roman"/>
      <w:sz w:val="24"/>
      <w:szCs w:val="24"/>
      <w:lang w:val="en-US"/>
    </w:rPr>
  </w:style>
  <w:style w:type="paragraph" w:customStyle="1" w:styleId="160">
    <w:name w:val="Table text"/>
    <w:basedOn w:val="1"/>
    <w:qFormat/>
    <w:uiPriority w:val="0"/>
    <w:rPr>
      <w:sz w:val="20"/>
      <w:szCs w:val="20"/>
      <w:lang w:val="en-US"/>
    </w:rPr>
  </w:style>
  <w:style w:type="paragraph" w:customStyle="1" w:styleId="161">
    <w:name w:val="p1"/>
    <w:basedOn w:val="1"/>
    <w:qFormat/>
    <w:uiPriority w:val="0"/>
    <w:rPr>
      <w:rFonts w:ascii=".AppleSystemUIFont" w:hAnsi=".AppleSystemUIFont" w:eastAsia="SimSun" w:cs="SimSun"/>
      <w:color w:val="0E0E0E"/>
      <w:sz w:val="21"/>
      <w:szCs w:val="21"/>
      <w:lang w:val="en-US"/>
    </w:rPr>
  </w:style>
  <w:style w:type="paragraph" w:customStyle="1" w:styleId="162">
    <w:name w:val="Table Paragraph"/>
    <w:basedOn w:val="1"/>
    <w:qFormat/>
    <w:uiPriority w:val="0"/>
    <w:pPr>
      <w:widowControl w:val="0"/>
    </w:pPr>
    <w:rPr>
      <w:sz w:val="22"/>
      <w:szCs w:val="22"/>
      <w:lang w:val="en-US"/>
    </w:rPr>
  </w:style>
  <w:style w:type="paragraph" w:customStyle="1" w:styleId="163">
    <w:name w:val="Bibliography1"/>
    <w:basedOn w:val="1"/>
    <w:next w:val="1"/>
    <w:qFormat/>
    <w:uiPriority w:val="0"/>
  </w:style>
  <w:style w:type="paragraph" w:customStyle="1" w:styleId="164">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lang w:val="en-US"/>
    </w:rPr>
  </w:style>
  <w:style w:type="paragraph" w:customStyle="1" w:styleId="165">
    <w:name w:val="样式 居中 行距: 1.5 倍行距"/>
    <w:basedOn w:val="1"/>
    <w:qFormat/>
    <w:uiPriority w:val="0"/>
    <w:pPr>
      <w:widowControl w:val="0"/>
      <w:spacing w:line="360" w:lineRule="auto"/>
      <w:ind w:firstLine="480"/>
      <w:jc w:val="center"/>
    </w:pPr>
    <w:rPr>
      <w:rFonts w:eastAsia="SimSun" w:cs="SimSun"/>
      <w:sz w:val="20"/>
      <w:szCs w:val="20"/>
      <w:lang w:val="en-US"/>
    </w:rPr>
  </w:style>
  <w:style w:type="paragraph" w:customStyle="1" w:styleId="166">
    <w:name w:val="黑"/>
    <w:basedOn w:val="1"/>
    <w:qFormat/>
    <w:uiPriority w:val="0"/>
    <w:pPr>
      <w:widowControl w:val="0"/>
      <w:spacing w:line="440" w:lineRule="exact"/>
      <w:ind w:firstLine="640"/>
      <w:jc w:val="both"/>
    </w:pPr>
    <w:rPr>
      <w:rFonts w:ascii="方正黑体_GBK" w:hAnsi="方正黑体_GBK" w:eastAsia="方正黑体_GBK"/>
      <w:bCs/>
      <w:sz w:val="32"/>
      <w:szCs w:val="32"/>
      <w:lang w:val="en-US"/>
    </w:rPr>
  </w:style>
  <w:style w:type="paragraph" w:customStyle="1" w:styleId="167">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168">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169">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170">
    <w:name w:val="Zawartość ramki"/>
    <w:basedOn w:val="1"/>
    <w:qFormat/>
    <w:uiPriority w:val="0"/>
  </w:style>
  <w:style w:type="character" w:customStyle="1" w:styleId="171">
    <w:name w:val="Comment Reference1"/>
    <w:basedOn w:val="11"/>
    <w:qFormat/>
    <w:uiPriority w:val="0"/>
    <w:rPr>
      <w:rFonts w:ascii="Times New Roman" w:hAnsi="Times New Roman" w:eastAsia="Times New Roman" w:cs="Times New Roman"/>
      <w:sz w:val="16"/>
      <w:szCs w:val="16"/>
      <w:lang w:val="pl-PL" w:bidi="ar-SA"/>
    </w:rPr>
  </w:style>
  <w:style w:type="character" w:customStyle="1" w:styleId="172">
    <w:name w:val="Znaki przypisów końcowych"/>
    <w:basedOn w:val="11"/>
    <w:qFormat/>
    <w:uiPriority w:val="0"/>
    <w:rPr>
      <w:vertAlign w:val="superscript"/>
    </w:rPr>
  </w:style>
  <w:style w:type="character" w:customStyle="1" w:styleId="173">
    <w:name w:val="Znaki przypisów dolnych"/>
    <w:qFormat/>
    <w:uiPriority w:val="0"/>
    <w:rPr>
      <w:rFonts w:ascii="Liberation Serif" w:hAnsi="Liberation Serif" w:eastAsia="NSimSun" w:cs="Arial"/>
      <w:kern w:val="1"/>
      <w:sz w:val="24"/>
      <w:szCs w:val="24"/>
      <w:lang w:val="pl-PL" w:eastAsia="zh-CN" w:bidi="hi-IN"/>
    </w:rPr>
  </w:style>
  <w:style w:type="character" w:customStyle="1" w:styleId="174">
    <w:name w:val="Hyperlink1"/>
    <w:basedOn w:val="11"/>
    <w:qFormat/>
    <w:uiPriority w:val="0"/>
    <w:rPr>
      <w:color w:val="0000FF"/>
      <w:u w:val="single"/>
    </w:rPr>
  </w:style>
  <w:style w:type="character" w:customStyle="1" w:styleId="175">
    <w:name w:val="Heading 1 Char"/>
    <w:basedOn w:val="11"/>
    <w:link w:val="2"/>
    <w:qFormat/>
    <w:uiPriority w:val="0"/>
    <w:rPr>
      <w:rFonts w:ascii="Arial" w:hAnsi="Arial" w:eastAsia="Arial" w:cs="Arial"/>
      <w:sz w:val="40"/>
      <w:szCs w:val="40"/>
    </w:rPr>
  </w:style>
  <w:style w:type="character" w:customStyle="1" w:styleId="176">
    <w:name w:val="Heading 2 Char"/>
    <w:basedOn w:val="11"/>
    <w:link w:val="3"/>
    <w:qFormat/>
    <w:uiPriority w:val="0"/>
    <w:rPr>
      <w:rFonts w:ascii="Arial" w:hAnsi="Arial" w:eastAsia="Arial" w:cs="Arial"/>
      <w:sz w:val="34"/>
    </w:rPr>
  </w:style>
  <w:style w:type="character" w:customStyle="1" w:styleId="177">
    <w:name w:val="Nagłówek 3 Znak"/>
    <w:basedOn w:val="11"/>
    <w:link w:val="4"/>
    <w:qFormat/>
    <w:uiPriority w:val="9"/>
    <w:rPr>
      <w:rFonts w:ascii="Arial" w:hAnsi="Arial" w:eastAsia="Arial" w:cs="Arial"/>
      <w:sz w:val="30"/>
      <w:szCs w:val="30"/>
    </w:rPr>
  </w:style>
  <w:style w:type="character" w:customStyle="1" w:styleId="178">
    <w:name w:val="Nagłówek 4 Znak"/>
    <w:basedOn w:val="11"/>
    <w:link w:val="5"/>
    <w:qFormat/>
    <w:uiPriority w:val="9"/>
    <w:rPr>
      <w:rFonts w:ascii="Arial" w:hAnsi="Arial" w:eastAsia="Arial" w:cs="Arial"/>
      <w:b/>
      <w:bCs/>
      <w:sz w:val="26"/>
      <w:szCs w:val="26"/>
    </w:rPr>
  </w:style>
  <w:style w:type="character" w:customStyle="1" w:styleId="179">
    <w:name w:val="Nagłówek 5 Znak"/>
    <w:basedOn w:val="11"/>
    <w:link w:val="6"/>
    <w:qFormat/>
    <w:uiPriority w:val="9"/>
    <w:rPr>
      <w:rFonts w:ascii="Arial" w:hAnsi="Arial" w:eastAsia="Arial" w:cs="Arial"/>
      <w:b/>
      <w:bCs/>
    </w:rPr>
  </w:style>
  <w:style w:type="character" w:customStyle="1" w:styleId="180">
    <w:name w:val="Nagłówek 6 Znak"/>
    <w:basedOn w:val="11"/>
    <w:link w:val="7"/>
    <w:qFormat/>
    <w:uiPriority w:val="9"/>
    <w:rPr>
      <w:rFonts w:ascii="Arial" w:hAnsi="Arial" w:eastAsia="Arial" w:cs="Arial"/>
      <w:b/>
      <w:bCs/>
      <w:sz w:val="22"/>
      <w:szCs w:val="22"/>
    </w:rPr>
  </w:style>
  <w:style w:type="character" w:customStyle="1" w:styleId="181">
    <w:name w:val="Nagłówek 7 Znak"/>
    <w:basedOn w:val="11"/>
    <w:link w:val="8"/>
    <w:qFormat/>
    <w:uiPriority w:val="9"/>
    <w:rPr>
      <w:rFonts w:ascii="Arial" w:hAnsi="Arial" w:eastAsia="Arial" w:cs="Arial"/>
      <w:b/>
      <w:bCs/>
      <w:i/>
      <w:iCs/>
      <w:sz w:val="22"/>
      <w:szCs w:val="22"/>
    </w:rPr>
  </w:style>
  <w:style w:type="character" w:customStyle="1" w:styleId="182">
    <w:name w:val="Nagłówek 8 Znak"/>
    <w:basedOn w:val="11"/>
    <w:link w:val="9"/>
    <w:qFormat/>
    <w:uiPriority w:val="9"/>
    <w:rPr>
      <w:rFonts w:ascii="Arial" w:hAnsi="Arial" w:eastAsia="Arial" w:cs="Arial"/>
      <w:i/>
      <w:iCs/>
      <w:sz w:val="22"/>
      <w:szCs w:val="22"/>
    </w:rPr>
  </w:style>
  <w:style w:type="character" w:customStyle="1" w:styleId="183">
    <w:name w:val="Nagłówek 9 Znak"/>
    <w:basedOn w:val="11"/>
    <w:link w:val="10"/>
    <w:qFormat/>
    <w:uiPriority w:val="9"/>
    <w:rPr>
      <w:rFonts w:ascii="Arial" w:hAnsi="Arial" w:eastAsia="Arial" w:cs="Arial"/>
      <w:i/>
      <w:iCs/>
      <w:sz w:val="21"/>
      <w:szCs w:val="21"/>
    </w:rPr>
  </w:style>
  <w:style w:type="character" w:customStyle="1" w:styleId="184">
    <w:name w:val="Tytuł Znak"/>
    <w:basedOn w:val="11"/>
    <w:link w:val="39"/>
    <w:qFormat/>
    <w:uiPriority w:val="10"/>
    <w:rPr>
      <w:sz w:val="48"/>
      <w:szCs w:val="48"/>
    </w:rPr>
  </w:style>
  <w:style w:type="character" w:customStyle="1" w:styleId="185">
    <w:name w:val="Podtytuł Znak"/>
    <w:basedOn w:val="11"/>
    <w:link w:val="36"/>
    <w:qFormat/>
    <w:uiPriority w:val="11"/>
  </w:style>
  <w:style w:type="character" w:customStyle="1" w:styleId="186">
    <w:name w:val="Cytat Znak"/>
    <w:basedOn w:val="11"/>
    <w:link w:val="58"/>
    <w:qFormat/>
    <w:uiPriority w:val="29"/>
    <w:rPr>
      <w:i/>
    </w:rPr>
  </w:style>
  <w:style w:type="character" w:customStyle="1" w:styleId="187">
    <w:name w:val="Cytat intensywny Znak"/>
    <w:basedOn w:val="11"/>
    <w:link w:val="59"/>
    <w:qFormat/>
    <w:uiPriority w:val="30"/>
    <w:rPr>
      <w:i/>
    </w:rPr>
  </w:style>
  <w:style w:type="character" w:customStyle="1" w:styleId="188">
    <w:name w:val="Header Char"/>
    <w:basedOn w:val="11"/>
    <w:qFormat/>
    <w:uiPriority w:val="0"/>
  </w:style>
  <w:style w:type="character" w:customStyle="1" w:styleId="189">
    <w:name w:val="Footer Char"/>
    <w:basedOn w:val="11"/>
    <w:qFormat/>
    <w:uiPriority w:val="0"/>
  </w:style>
  <w:style w:type="character" w:customStyle="1" w:styleId="190">
    <w:name w:val="Caption Char"/>
    <w:qFormat/>
    <w:uiPriority w:val="0"/>
  </w:style>
  <w:style w:type="character" w:customStyle="1" w:styleId="191">
    <w:name w:val="Tekst przypisu dolnego Znak"/>
    <w:basedOn w:val="11"/>
    <w:link w:val="26"/>
    <w:qFormat/>
    <w:uiPriority w:val="0"/>
    <w:rPr>
      <w:sz w:val="18"/>
    </w:rPr>
  </w:style>
  <w:style w:type="character" w:customStyle="1" w:styleId="192">
    <w:name w:val="Endnote Text Char"/>
    <w:qFormat/>
    <w:uiPriority w:val="0"/>
    <w:rPr>
      <w:sz w:val="20"/>
    </w:rPr>
  </w:style>
  <w:style w:type="character" w:customStyle="1" w:styleId="193">
    <w:name w:val="Font Style11"/>
    <w:qFormat/>
    <w:uiPriority w:val="0"/>
    <w:rPr>
      <w:rFonts w:ascii="Sylfaen" w:hAnsi="Sylfaen" w:cs="Sylfaen"/>
      <w:sz w:val="18"/>
      <w:szCs w:val="18"/>
    </w:rPr>
  </w:style>
  <w:style w:type="character" w:customStyle="1" w:styleId="194">
    <w:name w:val="Font Style12"/>
    <w:qFormat/>
    <w:uiPriority w:val="0"/>
    <w:rPr>
      <w:rFonts w:ascii="Sylfaen" w:hAnsi="Sylfaen" w:cs="Sylfaen"/>
      <w:b/>
      <w:bCs/>
      <w:sz w:val="18"/>
      <w:szCs w:val="18"/>
    </w:rPr>
  </w:style>
  <w:style w:type="character" w:customStyle="1" w:styleId="195">
    <w:name w:val="label"/>
    <w:qFormat/>
    <w:uiPriority w:val="0"/>
  </w:style>
  <w:style w:type="character" w:customStyle="1" w:styleId="196">
    <w:name w:val="jlqj4b"/>
    <w:qFormat/>
    <w:uiPriority w:val="0"/>
  </w:style>
  <w:style w:type="character" w:customStyle="1" w:styleId="197">
    <w:name w:val="HTML - wstępnie sformatowany Znak"/>
    <w:basedOn w:val="11"/>
    <w:link w:val="28"/>
    <w:qFormat/>
    <w:uiPriority w:val="0"/>
    <w:rPr>
      <w:rFonts w:ascii="Courier New" w:hAnsi="Courier New" w:cs="Courier New"/>
      <w:sz w:val="20"/>
      <w:szCs w:val="20"/>
    </w:rPr>
  </w:style>
  <w:style w:type="character" w:customStyle="1" w:styleId="198">
    <w:name w:val="viiyi"/>
    <w:qFormat/>
    <w:uiPriority w:val="0"/>
  </w:style>
  <w:style w:type="character" w:customStyle="1" w:styleId="199">
    <w:name w:val="rynqvb"/>
    <w:qFormat/>
    <w:uiPriority w:val="0"/>
  </w:style>
  <w:style w:type="character" w:customStyle="1" w:styleId="200">
    <w:name w:val="Tekst podstawowy wcięty Znak"/>
    <w:basedOn w:val="11"/>
    <w:qFormat/>
    <w:uiPriority w:val="0"/>
    <w:rPr>
      <w:rFonts w:ascii="Times New Roman" w:hAnsi="Times New Roman" w:eastAsia="Times New Roman" w:cs="Mangal"/>
      <w:sz w:val="28"/>
      <w:szCs w:val="28"/>
    </w:rPr>
  </w:style>
  <w:style w:type="character" w:customStyle="1" w:styleId="201">
    <w:name w:val="apple-style-span"/>
    <w:qFormat/>
    <w:uiPriority w:val="0"/>
  </w:style>
  <w:style w:type="character" w:customStyle="1" w:styleId="202">
    <w:name w:val="hwtze"/>
    <w:basedOn w:val="11"/>
    <w:qFormat/>
    <w:uiPriority w:val="0"/>
  </w:style>
  <w:style w:type="character" w:customStyle="1" w:styleId="203">
    <w:name w:val="Nagłówek 2 Znak"/>
    <w:basedOn w:val="11"/>
    <w:link w:val="3"/>
    <w:qFormat/>
    <w:uiPriority w:val="9"/>
    <w:rPr>
      <w:b/>
      <w:bCs/>
      <w:sz w:val="36"/>
      <w:szCs w:val="36"/>
    </w:rPr>
  </w:style>
  <w:style w:type="character" w:customStyle="1" w:styleId="204">
    <w:name w:val="tm61"/>
    <w:qFormat/>
    <w:uiPriority w:val="0"/>
    <w:rPr>
      <w:sz w:val="22"/>
      <w:szCs w:val="22"/>
    </w:rPr>
  </w:style>
  <w:style w:type="character" w:customStyle="1" w:styleId="205">
    <w:name w:val="tm81"/>
    <w:qFormat/>
    <w:uiPriority w:val="0"/>
    <w:rPr>
      <w:sz w:val="24"/>
      <w:szCs w:val="24"/>
    </w:rPr>
  </w:style>
  <w:style w:type="character" w:customStyle="1" w:styleId="206">
    <w:name w:val="Nagłówek 1 Znak"/>
    <w:basedOn w:val="11"/>
    <w:link w:val="2"/>
    <w:qFormat/>
    <w:uiPriority w:val="9"/>
    <w:rPr>
      <w:rFonts w:ascii="Arial" w:hAnsi="Arial" w:eastAsia="Arial" w:cs="Arial"/>
      <w:sz w:val="40"/>
      <w:szCs w:val="40"/>
    </w:rPr>
  </w:style>
  <w:style w:type="character" w:customStyle="1" w:styleId="207">
    <w:name w:val="Tekst przypisu końcowego Znak"/>
    <w:basedOn w:val="11"/>
    <w:link w:val="22"/>
    <w:qFormat/>
    <w:uiPriority w:val="0"/>
    <w:rPr>
      <w:sz w:val="20"/>
    </w:rPr>
  </w:style>
  <w:style w:type="character" w:customStyle="1" w:styleId="208">
    <w:name w:val="title-text"/>
    <w:basedOn w:val="11"/>
    <w:qFormat/>
    <w:uiPriority w:val="0"/>
    <w:rPr>
      <w:rFonts w:ascii="Times New Roman" w:hAnsi="Times New Roman" w:eastAsia="Times New Roman" w:cs="Times New Roman"/>
      <w:sz w:val="22"/>
      <w:szCs w:val="22"/>
      <w:lang w:val="pl-PL" w:bidi="ar-SA"/>
    </w:rPr>
  </w:style>
  <w:style w:type="character" w:customStyle="1" w:styleId="209">
    <w:name w:val="anchor-text"/>
    <w:basedOn w:val="11"/>
    <w:qFormat/>
    <w:uiPriority w:val="0"/>
    <w:rPr>
      <w:rFonts w:ascii="Times New Roman" w:hAnsi="Times New Roman" w:eastAsia="Times New Roman" w:cs="Times New Roman"/>
      <w:sz w:val="22"/>
      <w:szCs w:val="22"/>
      <w:lang w:val="pl-PL" w:bidi="ar-SA"/>
    </w:rPr>
  </w:style>
  <w:style w:type="character" w:customStyle="1" w:styleId="210">
    <w:name w:val="given-name"/>
    <w:basedOn w:val="11"/>
    <w:qFormat/>
    <w:uiPriority w:val="0"/>
    <w:rPr>
      <w:rFonts w:ascii="Times New Roman" w:hAnsi="Times New Roman" w:eastAsia="Times New Roman" w:cs="Times New Roman"/>
      <w:sz w:val="22"/>
      <w:szCs w:val="22"/>
      <w:lang w:val="pl-PL" w:bidi="ar-SA"/>
    </w:rPr>
  </w:style>
  <w:style w:type="character" w:customStyle="1" w:styleId="211">
    <w:name w:val="text"/>
    <w:basedOn w:val="11"/>
    <w:qFormat/>
    <w:uiPriority w:val="0"/>
    <w:rPr>
      <w:rFonts w:ascii="Times New Roman" w:hAnsi="Times New Roman" w:eastAsia="Times New Roman" w:cs="Times New Roman"/>
      <w:sz w:val="22"/>
      <w:szCs w:val="22"/>
      <w:lang w:val="pl-PL" w:bidi="ar-SA"/>
    </w:rPr>
  </w:style>
  <w:style w:type="character" w:customStyle="1" w:styleId="212">
    <w:name w:val="react-xocs-alternative-link"/>
    <w:basedOn w:val="11"/>
    <w:qFormat/>
    <w:uiPriority w:val="0"/>
    <w:rPr>
      <w:rFonts w:ascii="Times New Roman" w:hAnsi="Times New Roman" w:eastAsia="Times New Roman" w:cs="Times New Roman"/>
      <w:sz w:val="22"/>
      <w:szCs w:val="22"/>
      <w:lang w:val="pl-PL" w:bidi="ar-SA"/>
    </w:rPr>
  </w:style>
  <w:style w:type="character" w:customStyle="1" w:styleId="213">
    <w:name w:val="Tekst dymka Znak"/>
    <w:basedOn w:val="11"/>
    <w:link w:val="13"/>
    <w:qFormat/>
    <w:uiPriority w:val="0"/>
    <w:rPr>
      <w:rFonts w:ascii="Tahoma" w:hAnsi="Tahoma" w:cs="Tahoma"/>
      <w:sz w:val="16"/>
      <w:szCs w:val="16"/>
    </w:rPr>
  </w:style>
  <w:style w:type="character" w:customStyle="1" w:styleId="214">
    <w:name w:val="accordion-tabbed__tab-mobile"/>
    <w:basedOn w:val="11"/>
    <w:qFormat/>
    <w:uiPriority w:val="0"/>
    <w:rPr>
      <w:rFonts w:ascii="Times New Roman" w:hAnsi="Times New Roman" w:eastAsia="Times New Roman" w:cs="Times New Roman"/>
      <w:sz w:val="22"/>
      <w:szCs w:val="22"/>
      <w:lang w:val="pl-PL" w:bidi="ar-SA"/>
    </w:rPr>
  </w:style>
  <w:style w:type="character" w:customStyle="1" w:styleId="215">
    <w:name w:val="comma-separator"/>
    <w:basedOn w:val="11"/>
    <w:qFormat/>
    <w:uiPriority w:val="0"/>
    <w:rPr>
      <w:rFonts w:ascii="Times New Roman" w:hAnsi="Times New Roman" w:eastAsia="Times New Roman" w:cs="Times New Roman"/>
      <w:sz w:val="22"/>
      <w:szCs w:val="22"/>
      <w:lang w:val="pl-PL" w:bidi="ar-SA"/>
    </w:rPr>
  </w:style>
  <w:style w:type="character" w:customStyle="1" w:styleId="216">
    <w:name w:val="cit"/>
    <w:basedOn w:val="11"/>
    <w:qFormat/>
    <w:uiPriority w:val="0"/>
    <w:rPr>
      <w:rFonts w:ascii="Times New Roman" w:hAnsi="Times New Roman" w:eastAsia="Times New Roman" w:cs="Times New Roman"/>
      <w:sz w:val="22"/>
      <w:szCs w:val="22"/>
      <w:lang w:val="pl-PL" w:bidi="ar-SA"/>
    </w:rPr>
  </w:style>
  <w:style w:type="character" w:customStyle="1" w:styleId="217">
    <w:name w:val="citation-doi"/>
    <w:basedOn w:val="11"/>
    <w:qFormat/>
    <w:uiPriority w:val="0"/>
    <w:rPr>
      <w:rFonts w:ascii="Times New Roman" w:hAnsi="Times New Roman" w:eastAsia="Times New Roman" w:cs="Times New Roman"/>
      <w:sz w:val="22"/>
      <w:szCs w:val="22"/>
      <w:lang w:val="pl-PL" w:bidi="ar-SA"/>
    </w:rPr>
  </w:style>
  <w:style w:type="character" w:customStyle="1" w:styleId="218">
    <w:name w:val="secondary-date"/>
    <w:basedOn w:val="11"/>
    <w:qFormat/>
    <w:uiPriority w:val="0"/>
    <w:rPr>
      <w:rFonts w:ascii="Times New Roman" w:hAnsi="Times New Roman" w:eastAsia="Times New Roman" w:cs="Times New Roman"/>
      <w:sz w:val="22"/>
      <w:szCs w:val="22"/>
      <w:lang w:val="pl-PL" w:bidi="ar-SA"/>
    </w:rPr>
  </w:style>
  <w:style w:type="character" w:customStyle="1" w:styleId="219">
    <w:name w:val="contribdegrees"/>
    <w:basedOn w:val="11"/>
    <w:qFormat/>
    <w:uiPriority w:val="0"/>
    <w:rPr>
      <w:rFonts w:ascii="Times New Roman" w:hAnsi="Times New Roman" w:eastAsia="Times New Roman" w:cs="Times New Roman"/>
      <w:sz w:val="22"/>
      <w:szCs w:val="22"/>
      <w:lang w:val="pl-PL" w:bidi="ar-SA"/>
    </w:rPr>
  </w:style>
  <w:style w:type="character" w:customStyle="1" w:styleId="220">
    <w:name w:val="orcid-icon"/>
    <w:basedOn w:val="11"/>
    <w:qFormat/>
    <w:uiPriority w:val="0"/>
    <w:rPr>
      <w:rFonts w:ascii="Times New Roman" w:hAnsi="Times New Roman" w:eastAsia="Times New Roman" w:cs="Times New Roman"/>
      <w:sz w:val="22"/>
      <w:szCs w:val="22"/>
      <w:lang w:val="pl-PL" w:bidi="ar-SA"/>
    </w:rPr>
  </w:style>
  <w:style w:type="character" w:customStyle="1" w:styleId="221">
    <w:name w:val="fm-role"/>
    <w:basedOn w:val="11"/>
    <w:qFormat/>
    <w:uiPriority w:val="0"/>
    <w:rPr>
      <w:rFonts w:ascii="Times New Roman" w:hAnsi="Times New Roman" w:eastAsia="Times New Roman" w:cs="Times New Roman"/>
      <w:sz w:val="22"/>
      <w:szCs w:val="22"/>
      <w:lang w:val="pl-PL" w:bidi="ar-SA"/>
    </w:rPr>
  </w:style>
  <w:style w:type="character" w:customStyle="1" w:styleId="222">
    <w:name w:val="al-author-delim"/>
    <w:basedOn w:val="11"/>
    <w:qFormat/>
    <w:uiPriority w:val="0"/>
    <w:rPr>
      <w:rFonts w:ascii="Times New Roman" w:hAnsi="Times New Roman" w:eastAsia="Times New Roman" w:cs="Times New Roman"/>
      <w:sz w:val="22"/>
      <w:szCs w:val="22"/>
      <w:lang w:val="pl-PL" w:bidi="ar-SA"/>
    </w:rPr>
  </w:style>
  <w:style w:type="character" w:customStyle="1" w:styleId="223">
    <w:name w:val="author"/>
    <w:basedOn w:val="11"/>
    <w:qFormat/>
    <w:uiPriority w:val="0"/>
    <w:rPr>
      <w:rFonts w:ascii="Times New Roman" w:hAnsi="Times New Roman" w:eastAsia="Times New Roman" w:cs="Times New Roman"/>
      <w:sz w:val="22"/>
      <w:szCs w:val="22"/>
      <w:lang w:val="pl-PL" w:bidi="ar-SA"/>
    </w:rPr>
  </w:style>
  <w:style w:type="character" w:customStyle="1" w:styleId="224">
    <w:name w:val="articletitle"/>
    <w:basedOn w:val="11"/>
    <w:qFormat/>
    <w:uiPriority w:val="0"/>
    <w:rPr>
      <w:rFonts w:ascii="Times New Roman" w:hAnsi="Times New Roman" w:eastAsia="Times New Roman" w:cs="Times New Roman"/>
      <w:sz w:val="22"/>
      <w:szCs w:val="22"/>
      <w:lang w:val="pl-PL" w:bidi="ar-SA"/>
    </w:rPr>
  </w:style>
  <w:style w:type="character" w:customStyle="1" w:styleId="225">
    <w:name w:val="pubyear"/>
    <w:basedOn w:val="11"/>
    <w:qFormat/>
    <w:uiPriority w:val="0"/>
    <w:rPr>
      <w:rFonts w:ascii="Times New Roman" w:hAnsi="Times New Roman" w:eastAsia="Times New Roman" w:cs="Times New Roman"/>
      <w:sz w:val="22"/>
      <w:szCs w:val="22"/>
      <w:lang w:val="pl-PL" w:bidi="ar-SA"/>
    </w:rPr>
  </w:style>
  <w:style w:type="character" w:customStyle="1" w:styleId="226">
    <w:name w:val="vol"/>
    <w:basedOn w:val="11"/>
    <w:qFormat/>
    <w:uiPriority w:val="0"/>
    <w:rPr>
      <w:rFonts w:ascii="Times New Roman" w:hAnsi="Times New Roman" w:eastAsia="Times New Roman" w:cs="Times New Roman"/>
      <w:sz w:val="22"/>
      <w:szCs w:val="22"/>
      <w:lang w:val="pl-PL" w:bidi="ar-SA"/>
    </w:rPr>
  </w:style>
  <w:style w:type="character" w:customStyle="1" w:styleId="227">
    <w:name w:val="pagefirst"/>
    <w:basedOn w:val="11"/>
    <w:qFormat/>
    <w:uiPriority w:val="0"/>
    <w:rPr>
      <w:rFonts w:ascii="Times New Roman" w:hAnsi="Times New Roman" w:eastAsia="Times New Roman" w:cs="Times New Roman"/>
      <w:sz w:val="22"/>
      <w:szCs w:val="22"/>
      <w:lang w:val="pl-PL" w:bidi="ar-SA"/>
    </w:rPr>
  </w:style>
  <w:style w:type="character" w:customStyle="1" w:styleId="228">
    <w:name w:val="pagelast"/>
    <w:basedOn w:val="11"/>
    <w:qFormat/>
    <w:uiPriority w:val="0"/>
    <w:rPr>
      <w:rFonts w:ascii="Times New Roman" w:hAnsi="Times New Roman" w:eastAsia="Times New Roman" w:cs="Times New Roman"/>
      <w:sz w:val="22"/>
      <w:szCs w:val="22"/>
      <w:lang w:val="pl-PL" w:bidi="ar-SA"/>
    </w:rPr>
  </w:style>
  <w:style w:type="character" w:customStyle="1" w:styleId="229">
    <w:name w:val="Header Char1"/>
    <w:basedOn w:val="11"/>
    <w:qFormat/>
    <w:uiPriority w:val="0"/>
    <w:rPr>
      <w:rFonts w:ascii="Times New Roman" w:hAnsi="Times New Roman" w:eastAsia="Times New Roman" w:cs="Times New Roman"/>
      <w:sz w:val="18"/>
      <w:szCs w:val="18"/>
      <w:lang w:val="pl-PL" w:bidi="ar-SA"/>
    </w:rPr>
  </w:style>
  <w:style w:type="character" w:customStyle="1" w:styleId="230">
    <w:name w:val="Footer Char1"/>
    <w:basedOn w:val="11"/>
    <w:qFormat/>
    <w:uiPriority w:val="0"/>
    <w:rPr>
      <w:rFonts w:ascii="Times New Roman" w:hAnsi="Times New Roman" w:eastAsia="Times New Roman" w:cs="Times New Roman"/>
      <w:sz w:val="18"/>
      <w:szCs w:val="18"/>
      <w:lang w:val="pl-PL" w:bidi="ar-SA"/>
    </w:rPr>
  </w:style>
  <w:style w:type="character" w:customStyle="1" w:styleId="231">
    <w:name w:val="Nierozpoznana wzmianka1"/>
    <w:basedOn w:val="11"/>
    <w:qFormat/>
    <w:uiPriority w:val="0"/>
    <w:rPr>
      <w:color w:val="605E5C"/>
      <w:shd w:val="clear" w:color="auto" w:fill="E1DFDD"/>
    </w:rPr>
  </w:style>
  <w:style w:type="character" w:customStyle="1" w:styleId="232">
    <w:name w:val="Tekst podstawowy Znak"/>
    <w:basedOn w:val="11"/>
    <w:qFormat/>
    <w:uiPriority w:val="0"/>
    <w:rPr>
      <w:rFonts w:ascii="Times New Roman" w:hAnsi="Times New Roman" w:eastAsia="Times New Roman" w:cs="Times New Roman"/>
      <w:sz w:val="24"/>
      <w:szCs w:val="24"/>
      <w:lang w:val="en-US" w:eastAsia="ja-JP"/>
    </w:rPr>
  </w:style>
  <w:style w:type="character" w:customStyle="1" w:styleId="233">
    <w:name w:val="y2iqfc"/>
    <w:basedOn w:val="11"/>
    <w:qFormat/>
    <w:uiPriority w:val="0"/>
    <w:rPr>
      <w:rFonts w:ascii="Arial" w:hAnsi="Arial" w:eastAsia="Arial" w:cs="Arial"/>
    </w:rPr>
  </w:style>
  <w:style w:type="character" w:customStyle="1" w:styleId="234">
    <w:name w:val="w7gcoc"/>
    <w:basedOn w:val="11"/>
    <w:qFormat/>
    <w:uiPriority w:val="0"/>
    <w:rPr>
      <w:rFonts w:ascii="Arial" w:hAnsi="Arial" w:eastAsia="Arial" w:cs="Arial"/>
    </w:rPr>
  </w:style>
  <w:style w:type="character" w:customStyle="1" w:styleId="235">
    <w:name w:val="gwp24d7e105_gmail-apple-converted-space"/>
    <w:basedOn w:val="11"/>
    <w:qFormat/>
    <w:uiPriority w:val="0"/>
    <w:rPr>
      <w:rFonts w:ascii="Arial" w:hAnsi="Arial" w:eastAsia="Arial" w:cs="Arial"/>
    </w:rPr>
  </w:style>
  <w:style w:type="character" w:customStyle="1" w:styleId="236">
    <w:name w:val="Tekst komentarza Znak"/>
    <w:basedOn w:val="11"/>
    <w:qFormat/>
    <w:uiPriority w:val="0"/>
    <w:rPr>
      <w:rFonts w:ascii="Times New Roman" w:hAnsi="Times New Roman" w:eastAsia="Times New Roman" w:cs="Times New Roman"/>
      <w:sz w:val="20"/>
      <w:szCs w:val="20"/>
      <w:lang w:val="pl-PL" w:bidi="ar-SA"/>
    </w:rPr>
  </w:style>
  <w:style w:type="character" w:customStyle="1" w:styleId="237">
    <w:name w:val="Temat komentarza Znak"/>
    <w:basedOn w:val="236"/>
    <w:qFormat/>
    <w:uiPriority w:val="0"/>
    <w:rPr>
      <w:rFonts w:ascii="Times New Roman" w:hAnsi="Times New Roman" w:eastAsia="Times New Roman" w:cs="Times New Roman"/>
      <w:b/>
      <w:bCs/>
      <w:sz w:val="20"/>
      <w:szCs w:val="20"/>
      <w:lang w:val="pl-PL" w:bidi="ar-SA"/>
    </w:rPr>
  </w:style>
  <w:style w:type="character" w:customStyle="1" w:styleId="238">
    <w:name w:val="Tekst przypisu dolnego Znak1"/>
    <w:qFormat/>
    <w:uiPriority w:val="0"/>
    <w:rPr>
      <w:sz w:val="20"/>
      <w:szCs w:val="20"/>
    </w:rPr>
  </w:style>
  <w:style w:type="character" w:customStyle="1" w:styleId="239">
    <w:name w:val="Nierozpoznana wzmianka2"/>
    <w:basedOn w:val="11"/>
    <w:qFormat/>
    <w:uiPriority w:val="0"/>
    <w:rPr>
      <w:color w:val="605E5C"/>
      <w:shd w:val="clear" w:color="auto" w:fill="E1DFDD"/>
    </w:rPr>
  </w:style>
  <w:style w:type="character" w:styleId="240">
    <w:name w:val="Placeholder Text"/>
    <w:basedOn w:val="11"/>
    <w:qFormat/>
    <w:uiPriority w:val="0"/>
    <w:rPr>
      <w:rFonts w:ascii="Times New Roman" w:hAnsi="Times New Roman" w:eastAsia="Times New Roman" w:cs="Times New Roman"/>
      <w:color w:val="808080"/>
      <w:sz w:val="22"/>
      <w:szCs w:val="22"/>
      <w:lang w:val="pl-PL" w:bidi="ar-SA"/>
    </w:rPr>
  </w:style>
  <w:style w:type="character" w:customStyle="1" w:styleId="241">
    <w:name w:val="Wyróżnienie intensywne1"/>
    <w:basedOn w:val="11"/>
    <w:qFormat/>
    <w:uiPriority w:val="0"/>
    <w:rPr>
      <w:rFonts w:ascii="Times New Roman" w:hAnsi="Times New Roman" w:eastAsia="Times New Roman" w:cs="Times New Roman"/>
      <w:i/>
      <w:iCs/>
      <w:color w:val="376092"/>
      <w:kern w:val="1"/>
      <w:sz w:val="24"/>
      <w:szCs w:val="24"/>
      <w:lang w:val="pl-PL" w:bidi="ar-SA"/>
    </w:rPr>
  </w:style>
  <w:style w:type="character" w:customStyle="1" w:styleId="242">
    <w:name w:val="Odwołanie intensywne1"/>
    <w:basedOn w:val="11"/>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243">
    <w:name w:val="Zagięcie od góry formularza Znak"/>
    <w:basedOn w:val="11"/>
    <w:qFormat/>
    <w:uiPriority w:val="0"/>
    <w:rPr>
      <w:rFonts w:ascii="Arial" w:hAnsi="Arial" w:eastAsia="Times New Roman" w:cs="Arial"/>
      <w:vanish/>
      <w:kern w:val="0"/>
      <w:sz w:val="16"/>
      <w:szCs w:val="16"/>
      <w:lang w:val="pl-PL" w:bidi="ar-SA"/>
    </w:rPr>
  </w:style>
  <w:style w:type="character" w:customStyle="1" w:styleId="244">
    <w:name w:val="Znaki numeracji"/>
    <w:qFormat/>
    <w:uiPriority w:val="0"/>
    <w:rPr>
      <w:rFonts w:ascii="Liberation Serif" w:hAnsi="Liberation Serif" w:eastAsia="NSimSun" w:cs="Arial"/>
      <w:kern w:val="1"/>
      <w:sz w:val="24"/>
      <w:szCs w:val="24"/>
      <w:lang w:val="pl-PL" w:eastAsia="zh-CN" w:bidi="hi-IN"/>
    </w:rPr>
  </w:style>
  <w:style w:type="character" w:customStyle="1" w:styleId="245">
    <w:name w:val="Znaki wypunktowania"/>
    <w:qFormat/>
    <w:uiPriority w:val="0"/>
    <w:rPr>
      <w:rFonts w:ascii="OpenSymbol" w:hAnsi="OpenSymbol" w:eastAsia="OpenSymbol" w:cs="OpenSymbol"/>
      <w:kern w:val="1"/>
      <w:sz w:val="24"/>
      <w:szCs w:val="24"/>
      <w:lang w:val="pl-PL" w:eastAsia="zh-CN" w:bidi="hi-IN"/>
    </w:rPr>
  </w:style>
  <w:style w:type="character" w:customStyle="1" w:styleId="246">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247">
    <w:name w:val="Łącze"/>
    <w:qFormat/>
    <w:uiPriority w:val="0"/>
    <w:rPr>
      <w:rFonts w:ascii="Times New Roman" w:hAnsi="Times New Roman" w:eastAsia="Arial Unicode MS" w:cs="Times New Roman"/>
      <w:color w:val="0563C1"/>
      <w:u w:val="single" w:color="0563C1"/>
      <w:lang w:val="pl-PL" w:bidi="ar-SA"/>
    </w:rPr>
  </w:style>
  <w:style w:type="character" w:customStyle="1" w:styleId="248">
    <w:name w:val="Hyperlink.0"/>
    <w:basedOn w:val="246"/>
    <w:qFormat/>
    <w:uiPriority w:val="0"/>
    <w:rPr>
      <w:rFonts w:ascii="Times New Roman" w:hAnsi="Times New Roman" w:eastAsia="Arial Unicode MS" w:cs="Times New Roman"/>
      <w:color w:val="0000FF"/>
      <w:u w:val="single" w:color="1B1E20"/>
      <w:lang w:val="en-US" w:bidi="ar-SA"/>
    </w:rPr>
  </w:style>
  <w:style w:type="character" w:customStyle="1" w:styleId="249">
    <w:name w:val="Hyperlink.1"/>
    <w:basedOn w:val="246"/>
    <w:qFormat/>
    <w:uiPriority w:val="0"/>
    <w:rPr>
      <w:rFonts w:ascii="Times New Roman" w:hAnsi="Times New Roman" w:eastAsia="Arial Unicode MS" w:cs="Times New Roman"/>
      <w:color w:val="0000FF"/>
      <w:u w:val="single" w:color="1B1E20"/>
      <w:lang w:val="en-US" w:bidi="ar-SA"/>
    </w:rPr>
  </w:style>
  <w:style w:type="character" w:customStyle="1" w:styleId="250">
    <w:name w:val="Hyperlink.2"/>
    <w:basedOn w:val="246"/>
    <w:qFormat/>
    <w:uiPriority w:val="0"/>
    <w:rPr>
      <w:rFonts w:ascii="Times New Roman" w:hAnsi="Times New Roman" w:eastAsia="Arial Unicode MS" w:cs="Times New Roman"/>
      <w:color w:val="auto"/>
      <w:spacing w:val="0"/>
      <w:w w:val="100"/>
      <w:kern w:val="1"/>
      <w:sz w:val="20"/>
      <w:szCs w:val="20"/>
      <w:u w:val="single" w:color="E4E5EB"/>
      <w:vertAlign w:val="baseline"/>
      <w:lang w:val="en-US"/>
    </w:rPr>
  </w:style>
  <w:style w:type="character" w:customStyle="1" w:styleId="251">
    <w:name w:val="Hyperlink.3"/>
    <w:basedOn w:val="246"/>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252">
    <w:name w:val="Hyperlink.4"/>
    <w:basedOn w:val="246"/>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253">
    <w:name w:val="Hyperlink.5"/>
    <w:basedOn w:val="246"/>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254">
    <w:name w:val="Hyperlink.6"/>
    <w:basedOn w:val="246"/>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255">
    <w:name w:val="Hyperlink.7"/>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256">
    <w:name w:val="Hyperlink.8"/>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257">
    <w:name w:val="Hyperlink.9"/>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258">
    <w:name w:val="apple-tab-span"/>
    <w:basedOn w:val="11"/>
    <w:qFormat/>
    <w:uiPriority w:val="0"/>
    <w:rPr>
      <w:rFonts w:ascii="Arial" w:hAnsi="Arial" w:eastAsia="Arial" w:cs="Arial"/>
      <w:sz w:val="22"/>
      <w:szCs w:val="22"/>
      <w:lang w:val="pl-PL" w:bidi="ar-SA"/>
    </w:rPr>
  </w:style>
  <w:style w:type="character" w:customStyle="1" w:styleId="259">
    <w:name w:val="apple-converted-space"/>
    <w:basedOn w:val="11"/>
    <w:qFormat/>
    <w:uiPriority w:val="0"/>
    <w:rPr>
      <w:rFonts w:ascii="Calibri" w:hAnsi="Calibri" w:eastAsia="SimSun" w:cs="Times New Roman"/>
      <w:lang w:val="en-US" w:eastAsia="zh-CN" w:bidi="ar-SA"/>
    </w:rPr>
  </w:style>
  <w:style w:type="character" w:customStyle="1" w:styleId="260">
    <w:name w:val="hgkelc"/>
    <w:basedOn w:val="11"/>
    <w:qFormat/>
    <w:uiPriority w:val="0"/>
    <w:rPr>
      <w:rFonts w:ascii="Calibri" w:hAnsi="Calibri" w:eastAsia="SimSun" w:cs="Times New Roman"/>
      <w:lang w:val="en-US" w:eastAsia="zh-CN" w:bidi="ar-SA"/>
    </w:rPr>
  </w:style>
  <w:style w:type="character" w:customStyle="1" w:styleId="261">
    <w:name w:val="yt-core-attributed-string--link-inherit-color"/>
    <w:basedOn w:val="11"/>
    <w:qFormat/>
    <w:uiPriority w:val="0"/>
    <w:rPr>
      <w:rFonts w:ascii="Calibri" w:hAnsi="Calibri" w:eastAsia="SimSun" w:cs="Times New Roman"/>
      <w:lang w:val="en-US" w:eastAsia="zh-CN" w:bidi="ar-SA"/>
    </w:rPr>
  </w:style>
  <w:style w:type="character" w:customStyle="1" w:styleId="262">
    <w:name w:val="Heading 3 Char"/>
    <w:basedOn w:val="11"/>
    <w:link w:val="4"/>
    <w:qFormat/>
    <w:uiPriority w:val="0"/>
    <w:rPr>
      <w:rFonts w:ascii="Times New Roman" w:hAnsi="Times New Roman" w:eastAsia="Times New Roman" w:cs="Times New Roman"/>
      <w:color w:val="376092"/>
      <w:sz w:val="28"/>
      <w:szCs w:val="28"/>
      <w:lang w:val="en-US" w:eastAsia="ja-JP" w:bidi="ar-SA"/>
    </w:rPr>
  </w:style>
  <w:style w:type="character" w:customStyle="1" w:styleId="263">
    <w:name w:val="Heading 4 Char"/>
    <w:basedOn w:val="11"/>
    <w:link w:val="5"/>
    <w:qFormat/>
    <w:uiPriority w:val="0"/>
    <w:rPr>
      <w:rFonts w:ascii="Times New Roman" w:hAnsi="Times New Roman" w:eastAsia="Times New Roman" w:cs="Times New Roman"/>
      <w:i/>
      <w:iCs/>
      <w:color w:val="376092"/>
      <w:sz w:val="24"/>
      <w:szCs w:val="24"/>
      <w:lang w:val="en-US" w:eastAsia="ja-JP" w:bidi="ar-SA"/>
    </w:rPr>
  </w:style>
  <w:style w:type="character" w:customStyle="1" w:styleId="264">
    <w:name w:val="Heading 5 Char"/>
    <w:basedOn w:val="11"/>
    <w:link w:val="6"/>
    <w:qFormat/>
    <w:uiPriority w:val="0"/>
    <w:rPr>
      <w:rFonts w:ascii="Times New Roman" w:hAnsi="Times New Roman" w:eastAsia="Times New Roman" w:cs="Times New Roman"/>
      <w:color w:val="376092"/>
      <w:sz w:val="24"/>
      <w:szCs w:val="24"/>
      <w:lang w:val="en-US" w:eastAsia="ja-JP" w:bidi="ar-SA"/>
    </w:rPr>
  </w:style>
  <w:style w:type="character" w:customStyle="1" w:styleId="265">
    <w:name w:val="Heading 6 Char"/>
    <w:basedOn w:val="11"/>
    <w:link w:val="7"/>
    <w:qFormat/>
    <w:uiPriority w:val="0"/>
    <w:rPr>
      <w:rFonts w:ascii="Times New Roman" w:hAnsi="Times New Roman" w:eastAsia="Times New Roman" w:cs="Times New Roman"/>
      <w:i/>
      <w:iCs/>
      <w:color w:val="595959"/>
      <w:sz w:val="24"/>
      <w:szCs w:val="24"/>
      <w:lang w:val="en-US" w:eastAsia="ja-JP" w:bidi="ar-SA"/>
    </w:rPr>
  </w:style>
  <w:style w:type="character" w:customStyle="1" w:styleId="266">
    <w:name w:val="Heading 7 Char"/>
    <w:basedOn w:val="11"/>
    <w:link w:val="8"/>
    <w:qFormat/>
    <w:uiPriority w:val="0"/>
    <w:rPr>
      <w:rFonts w:ascii="Times New Roman" w:hAnsi="Times New Roman" w:eastAsia="Times New Roman" w:cs="Times New Roman"/>
      <w:color w:val="595959"/>
      <w:sz w:val="24"/>
      <w:szCs w:val="24"/>
      <w:lang w:val="en-US" w:eastAsia="ja-JP" w:bidi="ar-SA"/>
    </w:rPr>
  </w:style>
  <w:style w:type="character" w:customStyle="1" w:styleId="267">
    <w:name w:val="Heading 8 Char"/>
    <w:basedOn w:val="11"/>
    <w:link w:val="9"/>
    <w:qFormat/>
    <w:uiPriority w:val="0"/>
    <w:rPr>
      <w:rFonts w:ascii="Times New Roman" w:hAnsi="Times New Roman" w:eastAsia="Times New Roman" w:cs="Times New Roman"/>
      <w:i/>
      <w:iCs/>
      <w:color w:val="262626"/>
      <w:sz w:val="24"/>
      <w:szCs w:val="24"/>
      <w:lang w:val="en-US" w:eastAsia="ja-JP" w:bidi="ar-SA"/>
    </w:rPr>
  </w:style>
  <w:style w:type="character" w:customStyle="1" w:styleId="268">
    <w:name w:val="Heading 9 Char"/>
    <w:basedOn w:val="11"/>
    <w:link w:val="10"/>
    <w:qFormat/>
    <w:uiPriority w:val="0"/>
    <w:rPr>
      <w:rFonts w:ascii="Times New Roman" w:hAnsi="Times New Roman" w:eastAsia="Times New Roman" w:cs="Times New Roman"/>
      <w:color w:val="262626"/>
      <w:sz w:val="24"/>
      <w:szCs w:val="24"/>
      <w:lang w:val="en-US" w:eastAsia="ja-JP" w:bidi="ar-SA"/>
    </w:rPr>
  </w:style>
  <w:style w:type="character" w:customStyle="1" w:styleId="269">
    <w:name w:val="Title Char"/>
    <w:basedOn w:val="11"/>
    <w:link w:val="39"/>
    <w:qFormat/>
    <w:uiPriority w:val="0"/>
    <w:rPr>
      <w:rFonts w:ascii="Times New Roman" w:hAnsi="Times New Roman" w:eastAsia="Times New Roman" w:cs="Times New Roman"/>
      <w:spacing w:val="-9"/>
      <w:kern w:val="1"/>
      <w:sz w:val="56"/>
      <w:szCs w:val="56"/>
      <w:lang w:val="en-US" w:eastAsia="ja-JP" w:bidi="ar-SA"/>
    </w:rPr>
  </w:style>
  <w:style w:type="character" w:customStyle="1" w:styleId="270">
    <w:name w:val="Subtitle Char"/>
    <w:basedOn w:val="11"/>
    <w:link w:val="36"/>
    <w:qFormat/>
    <w:uiPriority w:val="0"/>
    <w:rPr>
      <w:rFonts w:ascii="Times New Roman" w:hAnsi="Times New Roman" w:eastAsia="Times New Roman" w:cs="Times New Roman"/>
      <w:color w:val="595959"/>
      <w:spacing w:val="15"/>
      <w:sz w:val="28"/>
      <w:szCs w:val="28"/>
      <w:lang w:val="en-US" w:eastAsia="ja-JP" w:bidi="ar-SA"/>
    </w:rPr>
  </w:style>
  <w:style w:type="character" w:customStyle="1" w:styleId="271">
    <w:name w:val="Quote Char"/>
    <w:basedOn w:val="11"/>
    <w:link w:val="58"/>
    <w:qFormat/>
    <w:uiPriority w:val="0"/>
    <w:rPr>
      <w:rFonts w:ascii="Times New Roman" w:hAnsi="Times New Roman" w:eastAsia="Times New Roman" w:cs="Times New Roman"/>
      <w:i/>
      <w:iCs/>
      <w:color w:val="404040"/>
      <w:sz w:val="24"/>
      <w:szCs w:val="24"/>
      <w:lang w:val="en-US" w:eastAsia="ja-JP" w:bidi="ar-SA"/>
    </w:rPr>
  </w:style>
  <w:style w:type="character" w:customStyle="1" w:styleId="272">
    <w:name w:val="Intense Quote Char"/>
    <w:basedOn w:val="11"/>
    <w:link w:val="59"/>
    <w:qFormat/>
    <w:uiPriority w:val="0"/>
    <w:rPr>
      <w:rFonts w:ascii="Times New Roman" w:hAnsi="Times New Roman" w:eastAsia="Times New Roman" w:cs="Times New Roman"/>
      <w:i/>
      <w:iCs/>
      <w:color w:val="376092"/>
      <w:sz w:val="24"/>
      <w:szCs w:val="24"/>
      <w:lang w:val="en-US" w:eastAsia="ja-JP" w:bidi="ar-SA"/>
    </w:rPr>
  </w:style>
  <w:style w:type="character" w:customStyle="1" w:styleId="273">
    <w:name w:val="Tekst treści_"/>
    <w:basedOn w:val="11"/>
    <w:qFormat/>
    <w:uiPriority w:val="0"/>
    <w:rPr>
      <w:rFonts w:ascii="Times New Roman" w:hAnsi="Times New Roman" w:eastAsia="Times New Roman" w:cs="Times New Roman"/>
      <w:kern w:val="1"/>
      <w:sz w:val="24"/>
      <w:szCs w:val="24"/>
      <w:lang w:val="pl-PL" w:bidi="ar-SA"/>
    </w:rPr>
  </w:style>
  <w:style w:type="character" w:customStyle="1" w:styleId="274">
    <w:name w:val="Nagłówek #2_"/>
    <w:basedOn w:val="11"/>
    <w:qFormat/>
    <w:uiPriority w:val="0"/>
    <w:rPr>
      <w:rFonts w:ascii="Times New Roman" w:hAnsi="Times New Roman" w:eastAsia="Times New Roman" w:cs="Times New Roman"/>
      <w:b/>
      <w:bCs/>
      <w:kern w:val="1"/>
      <w:sz w:val="24"/>
      <w:szCs w:val="24"/>
      <w:lang w:val="pl-PL" w:bidi="ar-SA"/>
    </w:rPr>
  </w:style>
  <w:style w:type="character" w:customStyle="1" w:styleId="275">
    <w:name w:val="sr-only"/>
    <w:basedOn w:val="11"/>
    <w:qFormat/>
    <w:uiPriority w:val="0"/>
    <w:rPr>
      <w:rFonts w:ascii="Times New Roman" w:hAnsi="Times New Roman" w:eastAsia="Times New Roman" w:cs="Times New Roman"/>
      <w:kern w:val="1"/>
      <w:sz w:val="24"/>
      <w:szCs w:val="24"/>
      <w:lang w:val="pl-PL" w:bidi="ar-SA"/>
    </w:rPr>
  </w:style>
  <w:style w:type="character" w:customStyle="1" w:styleId="276">
    <w:name w:val="footnote description Char"/>
    <w:qFormat/>
    <w:uiPriority w:val="0"/>
    <w:rPr>
      <w:rFonts w:ascii="Calibri" w:hAnsi="Calibri" w:eastAsia="Calibri" w:cs="Calibri"/>
      <w:color w:val="152443"/>
      <w:kern w:val="1"/>
      <w:sz w:val="24"/>
      <w:szCs w:val="24"/>
      <w:lang w:val="pl-PL" w:bidi="ar-SA"/>
    </w:rPr>
  </w:style>
  <w:style w:type="character" w:customStyle="1" w:styleId="277">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278">
    <w:name w:val="chapter-contribution-date"/>
    <w:basedOn w:val="11"/>
    <w:qFormat/>
    <w:uiPriority w:val="0"/>
    <w:rPr>
      <w:rFonts w:ascii="Times New Roman" w:hAnsi="Times New Roman" w:eastAsia="Times New Roman" w:cs="Times New Roman"/>
      <w:kern w:val="1"/>
      <w:sz w:val="22"/>
      <w:szCs w:val="22"/>
      <w:lang w:val="pl-PL" w:bidi="ar-SA"/>
    </w:rPr>
  </w:style>
  <w:style w:type="character" w:customStyle="1" w:styleId="279">
    <w:name w:val="highwire-cite-article-as"/>
    <w:basedOn w:val="11"/>
    <w:qFormat/>
    <w:uiPriority w:val="0"/>
    <w:rPr>
      <w:rFonts w:ascii="Times New Roman" w:hAnsi="Times New Roman" w:eastAsia="Times New Roman" w:cs="Times New Roman"/>
      <w:kern w:val="1"/>
      <w:sz w:val="22"/>
      <w:szCs w:val="22"/>
      <w:lang w:val="pl-PL" w:bidi="ar-SA"/>
    </w:rPr>
  </w:style>
  <w:style w:type="character" w:customStyle="1" w:styleId="280">
    <w:name w:val="italic"/>
    <w:basedOn w:val="11"/>
    <w:qFormat/>
    <w:uiPriority w:val="0"/>
    <w:rPr>
      <w:rFonts w:ascii="Times New Roman" w:hAnsi="Times New Roman" w:eastAsia="Times New Roman" w:cs="Times New Roman"/>
      <w:kern w:val="1"/>
      <w:sz w:val="22"/>
      <w:szCs w:val="22"/>
      <w:lang w:val="pl-PL" w:bidi="ar-SA"/>
    </w:rPr>
  </w:style>
  <w:style w:type="character" w:customStyle="1" w:styleId="281">
    <w:name w:val="element-citation"/>
    <w:basedOn w:val="11"/>
    <w:qFormat/>
    <w:uiPriority w:val="0"/>
    <w:rPr>
      <w:rFonts w:ascii="Times New Roman" w:hAnsi="Times New Roman" w:eastAsia="Times New Roman" w:cs="Times New Roman"/>
      <w:kern w:val="1"/>
      <w:sz w:val="22"/>
      <w:szCs w:val="22"/>
      <w:lang w:val="pl-PL" w:bidi="ar-SA"/>
    </w:rPr>
  </w:style>
  <w:style w:type="character" w:customStyle="1" w:styleId="282">
    <w:name w:val="ref-journal"/>
    <w:basedOn w:val="11"/>
    <w:qFormat/>
    <w:uiPriority w:val="0"/>
    <w:rPr>
      <w:rFonts w:ascii="Times New Roman" w:hAnsi="Times New Roman" w:eastAsia="Times New Roman" w:cs="Times New Roman"/>
      <w:kern w:val="1"/>
      <w:sz w:val="22"/>
      <w:szCs w:val="22"/>
      <w:lang w:val="pl-PL" w:bidi="ar-SA"/>
    </w:rPr>
  </w:style>
  <w:style w:type="character" w:customStyle="1" w:styleId="283">
    <w:name w:val="ref-vol"/>
    <w:basedOn w:val="11"/>
    <w:qFormat/>
    <w:uiPriority w:val="0"/>
    <w:rPr>
      <w:rFonts w:ascii="Times New Roman" w:hAnsi="Times New Roman" w:eastAsia="Times New Roman" w:cs="Times New Roman"/>
      <w:kern w:val="1"/>
      <w:sz w:val="22"/>
      <w:szCs w:val="22"/>
      <w:lang w:val="pl-PL" w:bidi="ar-SA"/>
    </w:rPr>
  </w:style>
  <w:style w:type="character" w:customStyle="1" w:styleId="284">
    <w:name w:val="author-sup-separator"/>
    <w:basedOn w:val="11"/>
    <w:qFormat/>
    <w:uiPriority w:val="0"/>
    <w:rPr>
      <w:rFonts w:ascii="Times New Roman" w:hAnsi="Times New Roman" w:eastAsia="Times New Roman" w:cs="Times New Roman"/>
      <w:kern w:val="1"/>
      <w:sz w:val="22"/>
      <w:szCs w:val="22"/>
      <w:lang w:val="pl-PL" w:bidi="ar-SA"/>
    </w:rPr>
  </w:style>
  <w:style w:type="character" w:customStyle="1" w:styleId="285">
    <w:name w:val="comma"/>
    <w:basedOn w:val="11"/>
    <w:qFormat/>
    <w:uiPriority w:val="0"/>
    <w:rPr>
      <w:rFonts w:ascii="Times New Roman" w:hAnsi="Times New Roman" w:eastAsia="Times New Roman" w:cs="Times New Roman"/>
      <w:kern w:val="1"/>
      <w:sz w:val="22"/>
      <w:szCs w:val="22"/>
      <w:lang w:val="pl-PL" w:bidi="ar-SA"/>
    </w:rPr>
  </w:style>
  <w:style w:type="character" w:customStyle="1" w:styleId="286">
    <w:name w:val="authors-list-item"/>
    <w:basedOn w:val="11"/>
    <w:qFormat/>
    <w:uiPriority w:val="0"/>
    <w:rPr>
      <w:rFonts w:ascii="Times New Roman" w:hAnsi="Times New Roman" w:eastAsia="Times New Roman" w:cs="Times New Roman"/>
      <w:kern w:val="1"/>
      <w:sz w:val="22"/>
      <w:szCs w:val="22"/>
      <w:lang w:val="pl-PL" w:bidi="ar-SA"/>
    </w:rPr>
  </w:style>
  <w:style w:type="character" w:customStyle="1" w:styleId="287">
    <w:name w:val="mixed-citation"/>
    <w:basedOn w:val="11"/>
    <w:qFormat/>
    <w:uiPriority w:val="0"/>
    <w:rPr>
      <w:rFonts w:ascii="Times New Roman" w:hAnsi="Times New Roman" w:eastAsia="Times New Roman" w:cs="Times New Roman"/>
      <w:kern w:val="1"/>
      <w:sz w:val="22"/>
      <w:szCs w:val="22"/>
      <w:lang w:val="pl-PL" w:bidi="ar-SA"/>
    </w:rPr>
  </w:style>
  <w:style w:type="character" w:customStyle="1" w:styleId="288">
    <w:name w:val="fm-vol-iss-date"/>
    <w:basedOn w:val="11"/>
    <w:qFormat/>
    <w:uiPriority w:val="0"/>
    <w:rPr>
      <w:rFonts w:ascii="Times New Roman" w:hAnsi="Times New Roman" w:eastAsia="Times New Roman" w:cs="Times New Roman"/>
      <w:kern w:val="1"/>
      <w:sz w:val="22"/>
      <w:szCs w:val="22"/>
      <w:lang w:val="pl-PL" w:bidi="ar-SA"/>
    </w:rPr>
  </w:style>
  <w:style w:type="character" w:customStyle="1" w:styleId="289">
    <w:name w:val="doi"/>
    <w:basedOn w:val="11"/>
    <w:qFormat/>
    <w:uiPriority w:val="0"/>
    <w:rPr>
      <w:rFonts w:ascii="Times New Roman" w:hAnsi="Times New Roman" w:eastAsia="Times New Roman" w:cs="Times New Roman"/>
      <w:kern w:val="1"/>
      <w:sz w:val="22"/>
      <w:szCs w:val="22"/>
      <w:lang w:val="pl-PL" w:bidi="ar-SA"/>
    </w:rPr>
  </w:style>
  <w:style w:type="character" w:customStyle="1" w:styleId="290">
    <w:name w:val="Mój styl 1"/>
    <w:basedOn w:val="11"/>
    <w:qFormat/>
    <w:uiPriority w:val="0"/>
    <w:rPr>
      <w:rFonts w:ascii="Times New Roman" w:hAnsi="Times New Roman" w:eastAsia="Times New Roman" w:cs="Times New Roman"/>
      <w:kern w:val="1"/>
      <w:sz w:val="24"/>
      <w:szCs w:val="22"/>
      <w:lang w:val="pl-PL" w:bidi="ar-SA"/>
    </w:rPr>
  </w:style>
  <w:style w:type="character" w:customStyle="1" w:styleId="291">
    <w:name w:val="Bibliography Znak"/>
    <w:basedOn w:val="11"/>
    <w:qFormat/>
    <w:uiPriority w:val="0"/>
    <w:rPr>
      <w:rFonts w:ascii="Times New Roman" w:hAnsi="Times New Roman" w:eastAsia="Times New Roman" w:cs="Times New Roman"/>
      <w:kern w:val="1"/>
      <w:sz w:val="24"/>
      <w:szCs w:val="24"/>
      <w:lang w:val="en-US" w:bidi="ar-SA"/>
    </w:rPr>
  </w:style>
  <w:style w:type="character" w:customStyle="1" w:styleId="292">
    <w:name w:val="EndNote Bibliography Title Znak"/>
    <w:basedOn w:val="11"/>
    <w:qFormat/>
    <w:uiPriority w:val="0"/>
    <w:rPr>
      <w:rFonts w:ascii="Aptos" w:hAnsi="Aptos" w:eastAsia="Times New Roman" w:cs="Times New Roman"/>
      <w:kern w:val="1"/>
      <w:sz w:val="24"/>
      <w:szCs w:val="24"/>
      <w:lang w:val="en-US" w:bidi="ar-SA"/>
    </w:rPr>
  </w:style>
  <w:style w:type="character" w:customStyle="1" w:styleId="293">
    <w:name w:val="EndNote Bibliography Znak"/>
    <w:basedOn w:val="11"/>
    <w:qFormat/>
    <w:uiPriority w:val="0"/>
    <w:rPr>
      <w:rFonts w:ascii="Aptos" w:hAnsi="Aptos" w:eastAsia="Times New Roman" w:cs="Times New Roman"/>
      <w:kern w:val="1"/>
      <w:sz w:val="24"/>
      <w:szCs w:val="24"/>
      <w:lang w:val="en-US" w:bidi="ar-SA"/>
    </w:rPr>
  </w:style>
  <w:style w:type="character" w:customStyle="1" w:styleId="294">
    <w:name w:val="text-token-text-secondary"/>
    <w:basedOn w:val="11"/>
    <w:qFormat/>
    <w:uiPriority w:val="0"/>
    <w:rPr>
      <w:rFonts w:ascii="Times New Roman" w:hAnsi="Times New Roman" w:eastAsia="Times New Roman" w:cs="Times New Roman"/>
      <w:kern w:val="1"/>
      <w:sz w:val="24"/>
      <w:szCs w:val="24"/>
      <w:lang w:val="pl-PL" w:bidi="ar-SA"/>
    </w:rPr>
  </w:style>
  <w:style w:type="character" w:customStyle="1" w:styleId="295">
    <w:name w:val="Nierozpoznana wzmianka3"/>
    <w:basedOn w:val="11"/>
    <w:qFormat/>
    <w:uiPriority w:val="0"/>
    <w:rPr>
      <w:color w:val="605E5C"/>
      <w:shd w:val="clear" w:color="auto" w:fill="E1DFDD"/>
    </w:rPr>
  </w:style>
  <w:style w:type="character" w:customStyle="1" w:styleId="296">
    <w:name w:val="Wyróżnienie intensywne2"/>
    <w:basedOn w:val="11"/>
    <w:qFormat/>
    <w:uiPriority w:val="0"/>
    <w:rPr>
      <w:i/>
      <w:iCs/>
      <w:color w:val="376092"/>
    </w:rPr>
  </w:style>
  <w:style w:type="character" w:customStyle="1" w:styleId="297">
    <w:name w:val="Odwołanie intensywne2"/>
    <w:basedOn w:val="11"/>
    <w:qFormat/>
    <w:uiPriority w:val="0"/>
    <w:rPr>
      <w:b/>
      <w:bCs/>
      <w:smallCaps/>
      <w:color w:val="376092"/>
      <w:spacing w:val="5"/>
    </w:rPr>
  </w:style>
  <w:style w:type="character" w:customStyle="1" w:styleId="298">
    <w:name w:val="Citavi Bibliography Entry Char"/>
    <w:basedOn w:val="11"/>
    <w:qFormat/>
    <w:uiPriority w:val="0"/>
    <w:rPr>
      <w:rFonts w:ascii="Times New Roman" w:hAnsi="Times New Roman" w:eastAsia="Times New Roman" w:cs="Times New Roman"/>
      <w:sz w:val="22"/>
      <w:szCs w:val="22"/>
    </w:rPr>
  </w:style>
  <w:style w:type="character" w:customStyle="1" w:styleId="299">
    <w:name w:val="Citavi Bibliography Heading Char"/>
    <w:basedOn w:val="11"/>
    <w:qFormat/>
    <w:uiPriority w:val="0"/>
    <w:rPr>
      <w:rFonts w:ascii="Times New Roman" w:hAnsi="Times New Roman" w:eastAsia="Times New Roman" w:cs="Times New Roman"/>
      <w:color w:val="376092"/>
      <w:sz w:val="32"/>
      <w:szCs w:val="32"/>
    </w:rPr>
  </w:style>
  <w:style w:type="character" w:customStyle="1" w:styleId="300">
    <w:name w:val="EndNote Bibliography 字符"/>
    <w:basedOn w:val="11"/>
    <w:qFormat/>
    <w:uiPriority w:val="0"/>
    <w:rPr>
      <w:rFonts w:ascii="Calibri" w:hAnsi="Calibri" w:cs="Calibri"/>
      <w:kern w:val="0"/>
      <w:szCs w:val="24"/>
    </w:rPr>
  </w:style>
  <w:style w:type="character" w:customStyle="1" w:styleId="301">
    <w:name w:val="Nagłówek Znak"/>
    <w:basedOn w:val="11"/>
    <w:link w:val="27"/>
    <w:qFormat/>
    <w:uiPriority w:val="99"/>
    <w:rPr>
      <w:rFonts w:ascii="Liberation Sans" w:hAnsi="Liberation Sans" w:eastAsia="Microsoft YaHei" w:cs="Lucida Sans"/>
      <w:sz w:val="28"/>
      <w:szCs w:val="28"/>
    </w:rPr>
  </w:style>
  <w:style w:type="character" w:customStyle="1" w:styleId="302">
    <w:name w:val="Stopka Znak"/>
    <w:basedOn w:val="11"/>
    <w:link w:val="24"/>
    <w:qFormat/>
    <w:uiPriority w:val="99"/>
    <w:rPr>
      <w:sz w:val="18"/>
      <w:szCs w:val="18"/>
    </w:rPr>
  </w:style>
  <w:style w:type="character" w:customStyle="1" w:styleId="303">
    <w:name w:val="Nierozpoznana wzmianka4"/>
    <w:basedOn w:val="11"/>
    <w:qFormat/>
    <w:uiPriority w:val="0"/>
    <w:rPr>
      <w:color w:val="605E5C"/>
      <w:shd w:val="clear" w:color="auto" w:fill="E1DFDD"/>
    </w:rPr>
  </w:style>
  <w:style w:type="character" w:customStyle="1" w:styleId="304">
    <w:name w:val="Wyróżnienie intensywne3"/>
    <w:basedOn w:val="11"/>
    <w:qFormat/>
    <w:uiPriority w:val="0"/>
    <w:rPr>
      <w:rFonts w:ascii="Times New Roman" w:hAnsi="Times New Roman" w:eastAsia="Times New Roman" w:cs="Times New Roman"/>
      <w:i/>
      <w:iCs/>
      <w:color w:val="376092"/>
    </w:rPr>
  </w:style>
  <w:style w:type="character" w:customStyle="1" w:styleId="305">
    <w:name w:val="Odwołanie intensywne3"/>
    <w:basedOn w:val="11"/>
    <w:qFormat/>
    <w:uiPriority w:val="0"/>
    <w:rPr>
      <w:rFonts w:ascii="Times New Roman" w:hAnsi="Times New Roman" w:eastAsia="Times New Roman" w:cs="Times New Roman"/>
      <w:b/>
      <w:bCs/>
      <w:smallCaps/>
      <w:color w:val="376092"/>
      <w:spacing w:val="5"/>
    </w:rPr>
  </w:style>
  <w:style w:type="character" w:customStyle="1" w:styleId="306">
    <w:name w:val="cf01"/>
    <w:basedOn w:val="11"/>
    <w:qFormat/>
    <w:uiPriority w:val="0"/>
    <w:rPr>
      <w:rFonts w:ascii="Segoe UI" w:hAnsi="Segoe UI" w:eastAsia="Times New Roman" w:cs="Segoe UI"/>
      <w:sz w:val="18"/>
      <w:szCs w:val="18"/>
    </w:rPr>
  </w:style>
  <w:style w:type="character" w:customStyle="1" w:styleId="307">
    <w:name w:val="cf11"/>
    <w:basedOn w:val="11"/>
    <w:qFormat/>
    <w:uiPriority w:val="0"/>
    <w:rPr>
      <w:rFonts w:ascii="Segoe UI" w:hAnsi="Segoe UI" w:eastAsia="Times New Roman" w:cs="Segoe UI"/>
      <w:i/>
      <w:iCs/>
      <w:sz w:val="18"/>
      <w:szCs w:val="18"/>
    </w:rPr>
  </w:style>
  <w:style w:type="character" w:customStyle="1" w:styleId="308">
    <w:name w:val="cf21"/>
    <w:basedOn w:val="11"/>
    <w:qFormat/>
    <w:uiPriority w:val="0"/>
    <w:rPr>
      <w:rFonts w:ascii="Segoe UI" w:hAnsi="Segoe UI" w:eastAsia="Times New Roman" w:cs="Segoe UI"/>
      <w:b/>
      <w:bCs/>
      <w:sz w:val="18"/>
      <w:szCs w:val="18"/>
    </w:rPr>
  </w:style>
  <w:style w:type="character" w:customStyle="1" w:styleId="309">
    <w:name w:val="Wyróżnienie intensywne4"/>
    <w:basedOn w:val="11"/>
    <w:qFormat/>
    <w:uiPriority w:val="0"/>
    <w:rPr>
      <w:i/>
      <w:iCs/>
      <w:color w:val="376092"/>
    </w:rPr>
  </w:style>
  <w:style w:type="character" w:customStyle="1" w:styleId="310">
    <w:name w:val="Odwołanie intensywne4"/>
    <w:basedOn w:val="11"/>
    <w:qFormat/>
    <w:uiPriority w:val="0"/>
    <w:rPr>
      <w:b/>
      <w:bCs/>
      <w:smallCaps/>
      <w:color w:val="376092"/>
      <w:spacing w:val="5"/>
    </w:rPr>
  </w:style>
  <w:style w:type="character" w:customStyle="1" w:styleId="311">
    <w:name w:val="Nierozpoznana wzmianka5"/>
    <w:basedOn w:val="11"/>
    <w:qFormat/>
    <w:uiPriority w:val="0"/>
    <w:rPr>
      <w:color w:val="605E5C"/>
      <w:shd w:val="clear" w:color="auto" w:fill="E1DFDD"/>
    </w:rPr>
  </w:style>
  <w:style w:type="character" w:customStyle="1" w:styleId="312">
    <w:name w:val="fontstyle01"/>
    <w:basedOn w:val="11"/>
    <w:qFormat/>
    <w:uiPriority w:val="0"/>
    <w:rPr>
      <w:rFonts w:ascii="TimesNewRomanPS-BoldMT" w:hAnsi="TimesNewRomanPS-BoldMT"/>
      <w:b/>
      <w:bCs/>
      <w:color w:val="000000"/>
      <w:sz w:val="24"/>
      <w:szCs w:val="24"/>
    </w:rPr>
  </w:style>
  <w:style w:type="character" w:customStyle="1" w:styleId="313">
    <w:name w:val="fontstyle21"/>
    <w:basedOn w:val="11"/>
    <w:qFormat/>
    <w:uiPriority w:val="0"/>
    <w:rPr>
      <w:rFonts w:ascii="TimesNewRomanPSMT" w:hAnsi="TimesNewRomanPSMT"/>
      <w:color w:val="000000"/>
      <w:sz w:val="24"/>
      <w:szCs w:val="24"/>
    </w:rPr>
  </w:style>
  <w:style w:type="character" w:customStyle="1" w:styleId="314">
    <w:name w:val="Nagłówek Znak1"/>
    <w:basedOn w:val="11"/>
    <w:qFormat/>
    <w:uiPriority w:val="0"/>
    <w:rPr>
      <w:rFonts w:ascii="Times New Roman" w:hAnsi="Times New Roman" w:eastAsia="SimSun" w:cs="Times New Roman"/>
      <w:sz w:val="24"/>
      <w:lang w:val="en-GB" w:eastAsia="zh-CN" w:bidi="ar-SA"/>
    </w:rPr>
  </w:style>
  <w:style w:type="character" w:customStyle="1" w:styleId="315">
    <w:name w:val="Stopka Znak1"/>
    <w:basedOn w:val="11"/>
    <w:qFormat/>
    <w:uiPriority w:val="0"/>
    <w:rPr>
      <w:rFonts w:ascii="Times New Roman" w:hAnsi="Times New Roman" w:eastAsia="SimSun" w:cs="Times New Roman"/>
      <w:sz w:val="24"/>
      <w:lang w:val="en-GB" w:eastAsia="zh-CN" w:bidi="ar-SA"/>
    </w:rPr>
  </w:style>
  <w:style w:type="character" w:customStyle="1" w:styleId="316">
    <w:name w:val="Body text no indent Znak"/>
    <w:basedOn w:val="11"/>
    <w:qFormat/>
    <w:uiPriority w:val="0"/>
    <w:rPr>
      <w:rFonts w:ascii="Times New Roman" w:hAnsi="Times New Roman" w:eastAsia="SimSun" w:cs="Times New Roman"/>
      <w:szCs w:val="24"/>
      <w:lang w:val="en-US" w:eastAsia="zh-CN" w:bidi="ar-SA"/>
    </w:rPr>
  </w:style>
  <w:style w:type="character" w:customStyle="1" w:styleId="317">
    <w:name w:val="Body text indent Znak"/>
    <w:basedOn w:val="11"/>
    <w:qFormat/>
    <w:uiPriority w:val="0"/>
    <w:rPr>
      <w:rFonts w:ascii="Times New Roman" w:hAnsi="Times New Roman" w:eastAsia="SimSun" w:cs="Times New Roman"/>
      <w:szCs w:val="20"/>
      <w:lang w:val="en-US" w:eastAsia="zh-CN" w:bidi="ar-SA"/>
    </w:rPr>
  </w:style>
  <w:style w:type="character" w:customStyle="1" w:styleId="318">
    <w:name w:val="Block quotation Znak"/>
    <w:basedOn w:val="11"/>
    <w:qFormat/>
    <w:uiPriority w:val="0"/>
    <w:rPr>
      <w:rFonts w:ascii="Times New Roman" w:hAnsi="Times New Roman" w:eastAsia="SimSun" w:cs="Times New Roman"/>
      <w:sz w:val="20"/>
      <w:szCs w:val="20"/>
      <w:lang w:val="en-US" w:eastAsia="zh-CN" w:bidi="ar-SA"/>
    </w:rPr>
  </w:style>
  <w:style w:type="character" w:customStyle="1" w:styleId="319">
    <w:name w:val="Akapit z listą Znak"/>
    <w:basedOn w:val="11"/>
    <w:qFormat/>
    <w:uiPriority w:val="0"/>
    <w:rPr>
      <w:rFonts w:ascii="Calibri" w:hAnsi="Calibri" w:eastAsia="SimSun" w:cs="Times New Roman"/>
      <w:sz w:val="22"/>
      <w:szCs w:val="22"/>
      <w:lang w:val="en-US" w:eastAsia="zh-CN" w:bidi="ar-SA"/>
    </w:rPr>
  </w:style>
  <w:style w:type="character" w:customStyle="1" w:styleId="320">
    <w:name w:val="Numbered list Znak"/>
    <w:basedOn w:val="319"/>
    <w:qFormat/>
    <w:uiPriority w:val="0"/>
    <w:rPr>
      <w:rFonts w:ascii="Times New Roman" w:hAnsi="Times New Roman" w:eastAsia="SimSun" w:cs="Times New Roman"/>
      <w:sz w:val="24"/>
      <w:szCs w:val="24"/>
      <w:lang w:val="en-GB" w:eastAsia="zh-CN" w:bidi="ar-SA"/>
    </w:rPr>
  </w:style>
  <w:style w:type="character" w:customStyle="1" w:styleId="321">
    <w:name w:val="Numbered list 2 Znak"/>
    <w:basedOn w:val="319"/>
    <w:qFormat/>
    <w:uiPriority w:val="0"/>
    <w:rPr>
      <w:rFonts w:ascii="Times New Roman" w:hAnsi="Times New Roman" w:eastAsia="SimSun" w:cs="Times New Roman"/>
      <w:sz w:val="24"/>
      <w:szCs w:val="24"/>
      <w:lang w:val="en-US" w:eastAsia="zh-CN" w:bidi="ar-SA"/>
    </w:rPr>
  </w:style>
  <w:style w:type="character" w:customStyle="1" w:styleId="322">
    <w:name w:val="Bulleted list Znak"/>
    <w:basedOn w:val="319"/>
    <w:qFormat/>
    <w:uiPriority w:val="0"/>
    <w:rPr>
      <w:rFonts w:ascii="Times New Roman" w:hAnsi="Times New Roman" w:eastAsia="SimSun" w:cs="Times New Roman"/>
      <w:sz w:val="24"/>
      <w:szCs w:val="24"/>
      <w:lang w:val="en-US" w:eastAsia="zh-CN" w:bidi="ar-SA"/>
    </w:rPr>
  </w:style>
  <w:style w:type="character" w:customStyle="1" w:styleId="323">
    <w:name w:val="Table text Znak"/>
    <w:basedOn w:val="11"/>
    <w:qFormat/>
    <w:uiPriority w:val="0"/>
    <w:rPr>
      <w:rFonts w:ascii="Times New Roman" w:hAnsi="Times New Roman" w:eastAsia="SimSun" w:cs="Times New Roman"/>
      <w:sz w:val="20"/>
      <w:szCs w:val="20"/>
      <w:lang w:val="en-US" w:eastAsia="zh-CN" w:bidi="ar-SA"/>
    </w:rPr>
  </w:style>
  <w:style w:type="character" w:customStyle="1" w:styleId="324">
    <w:name w:val="Tekst dymka Znak1"/>
    <w:basedOn w:val="11"/>
    <w:qFormat/>
    <w:uiPriority w:val="0"/>
    <w:rPr>
      <w:rFonts w:ascii="Tahoma" w:hAnsi="Tahoma" w:eastAsia="SimSun" w:cs="Tahoma"/>
      <w:sz w:val="16"/>
      <w:szCs w:val="16"/>
      <w:lang w:val="en-GB" w:eastAsia="zh-CN" w:bidi="ar-SA"/>
    </w:rPr>
  </w:style>
  <w:style w:type="character" w:customStyle="1" w:styleId="325">
    <w:name w:val="Tekst przypisu dolnego Znak2"/>
    <w:basedOn w:val="11"/>
    <w:qFormat/>
    <w:uiPriority w:val="0"/>
    <w:rPr>
      <w:rFonts w:ascii="Times New Roman" w:hAnsi="Times New Roman" w:eastAsia="SimSun" w:cs="Times New Roman"/>
      <w:sz w:val="20"/>
      <w:szCs w:val="20"/>
      <w:lang w:val="en-GB" w:eastAsia="zh-CN" w:bidi="ar-SA"/>
    </w:rPr>
  </w:style>
  <w:style w:type="character" w:customStyle="1" w:styleId="326">
    <w:name w:val="Nagłówek 1 Znak1"/>
    <w:basedOn w:val="11"/>
    <w:qFormat/>
    <w:uiPriority w:val="0"/>
    <w:rPr>
      <w:rFonts w:ascii="Times New Roman" w:hAnsi="Times New Roman" w:eastAsia="Cambria" w:cs="Times New Roman"/>
      <w:b/>
      <w:sz w:val="24"/>
      <w:szCs w:val="24"/>
      <w:lang w:val="en-US" w:eastAsia="zh-CN" w:bidi="ar-SA"/>
    </w:rPr>
  </w:style>
  <w:style w:type="character" w:customStyle="1" w:styleId="327">
    <w:name w:val="EndNote Bibliography Title 字符"/>
    <w:basedOn w:val="11"/>
    <w:qFormat/>
    <w:uiPriority w:val="0"/>
    <w:rPr>
      <w:rFonts w:ascii="Times New Roman" w:hAnsi="Times New Roman" w:eastAsia="Times New Roman" w:cs="Times New Roman"/>
      <w:sz w:val="24"/>
      <w:szCs w:val="22"/>
      <w:lang w:val="en-US" w:bidi="ar-SA"/>
    </w:rPr>
  </w:style>
  <w:style w:type="character" w:customStyle="1" w:styleId="328">
    <w:name w:val="未处理的提及1"/>
    <w:basedOn w:val="11"/>
    <w:qFormat/>
    <w:uiPriority w:val="0"/>
    <w:rPr>
      <w:rFonts w:ascii="Times New Roman" w:hAnsi="Times New Roman" w:eastAsia="SimSun" w:cs="Times New Roman"/>
      <w:color w:val="605E5C"/>
      <w:shd w:val="clear" w:color="auto" w:fill="E1DFDD"/>
      <w:lang w:val="en-US" w:eastAsia="zh-CN" w:bidi="ar-SA"/>
    </w:rPr>
  </w:style>
  <w:style w:type="character" w:customStyle="1" w:styleId="329">
    <w:name w:val="Unresolved Mention1"/>
    <w:basedOn w:val="11"/>
    <w:qFormat/>
    <w:uiPriority w:val="0"/>
    <w:rPr>
      <w:color w:val="605E5C"/>
      <w:shd w:val="clear" w:color="auto" w:fill="E1DFDD"/>
    </w:rPr>
  </w:style>
  <w:style w:type="character" w:customStyle="1" w:styleId="330">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331">
    <w:name w:val="脚注文本 字符"/>
    <w:basedOn w:val="11"/>
    <w:qFormat/>
    <w:uiPriority w:val="0"/>
    <w:rPr>
      <w:rFonts w:ascii="Times New Roman" w:hAnsi="Times New Roman" w:eastAsia="SimSun" w:cs="Times New Roman"/>
      <w:kern w:val="1"/>
      <w:sz w:val="18"/>
      <w:szCs w:val="18"/>
    </w:rPr>
  </w:style>
  <w:style w:type="character" w:customStyle="1" w:styleId="332">
    <w:name w:val="标题 1 字符"/>
    <w:qFormat/>
    <w:uiPriority w:val="0"/>
    <w:rPr>
      <w:rFonts w:ascii="Times New Roman" w:hAnsi="Times New Roman" w:eastAsia="SimHei" w:cs="Times New Roman"/>
      <w:b/>
      <w:bCs/>
      <w:kern w:val="1"/>
      <w:sz w:val="30"/>
      <w:szCs w:val="28"/>
    </w:rPr>
  </w:style>
  <w:style w:type="character" w:customStyle="1" w:styleId="333">
    <w:name w:val="标题 3 字符"/>
    <w:qFormat/>
    <w:uiPriority w:val="0"/>
    <w:rPr>
      <w:rFonts w:ascii="Times New Roman" w:hAnsi="Times New Roman" w:eastAsia="SimHei" w:cs="Times New Roman"/>
      <w:b/>
      <w:bCs/>
      <w:kern w:val="1"/>
      <w:sz w:val="24"/>
      <w:szCs w:val="32"/>
    </w:rPr>
  </w:style>
  <w:style w:type="character" w:customStyle="1" w:styleId="334">
    <w:name w:val="页眉 字符"/>
    <w:basedOn w:val="11"/>
    <w:qFormat/>
    <w:uiPriority w:val="0"/>
    <w:rPr>
      <w:rFonts w:ascii="Times New Roman" w:hAnsi="Times New Roman" w:eastAsia="SimSun" w:cs="Times New Roman"/>
      <w:kern w:val="1"/>
      <w:sz w:val="18"/>
      <w:szCs w:val="18"/>
    </w:rPr>
  </w:style>
  <w:style w:type="character" w:customStyle="1" w:styleId="335">
    <w:name w:val="页脚 字符"/>
    <w:basedOn w:val="11"/>
    <w:qFormat/>
    <w:uiPriority w:val="0"/>
    <w:rPr>
      <w:rFonts w:ascii="Times New Roman" w:hAnsi="Times New Roman" w:eastAsia="SimSun" w:cs="Times New Roman"/>
      <w:kern w:val="1"/>
      <w:sz w:val="18"/>
      <w:szCs w:val="18"/>
    </w:rPr>
  </w:style>
  <w:style w:type="character" w:customStyle="1" w:styleId="336">
    <w:name w:val="font11"/>
    <w:basedOn w:val="11"/>
    <w:qFormat/>
    <w:uiPriority w:val="0"/>
    <w:rPr>
      <w:rFonts w:ascii="SimSun" w:hAnsi="SimSun" w:eastAsia="SimSun" w:cs="SimSun"/>
      <w:color w:val="000000"/>
      <w:sz w:val="18"/>
      <w:szCs w:val="18"/>
      <w:u w:val="none"/>
    </w:rPr>
  </w:style>
  <w:style w:type="character" w:customStyle="1" w:styleId="337">
    <w:name w:val="font21"/>
    <w:basedOn w:val="11"/>
    <w:qFormat/>
    <w:uiPriority w:val="0"/>
    <w:rPr>
      <w:rFonts w:ascii="Times New Roman" w:hAnsi="Times New Roman" w:eastAsia="SimSun" w:cs="Times New Roman"/>
      <w:color w:val="000000"/>
      <w:sz w:val="18"/>
      <w:szCs w:val="18"/>
      <w:u w:val="none"/>
    </w:rPr>
  </w:style>
  <w:style w:type="character" w:customStyle="1" w:styleId="338">
    <w:name w:val="font31"/>
    <w:basedOn w:val="11"/>
    <w:qFormat/>
    <w:uiPriority w:val="0"/>
    <w:rPr>
      <w:rFonts w:ascii="SimSun" w:hAnsi="SimSun" w:eastAsia="SimSun" w:cs="SimSun"/>
      <w:color w:val="FFFFFF"/>
      <w:sz w:val="18"/>
      <w:szCs w:val="18"/>
      <w:u w:val="none"/>
    </w:rPr>
  </w:style>
  <w:style w:type="character" w:customStyle="1" w:styleId="339">
    <w:name w:val="标题 2 字符"/>
    <w:basedOn w:val="11"/>
    <w:qFormat/>
    <w:uiPriority w:val="0"/>
    <w:rPr>
      <w:rFonts w:ascii="Times New Roman" w:hAnsi="Times New Roman" w:eastAsia="SimHei" w:cs="SimSun"/>
      <w:b/>
      <w:kern w:val="1"/>
      <w:sz w:val="28"/>
      <w:szCs w:val="22"/>
      <w:lang w:eastAsia="zh-CN"/>
    </w:rPr>
  </w:style>
  <w:style w:type="character" w:customStyle="1" w:styleId="340">
    <w:name w:val="批注框文本 字符"/>
    <w:basedOn w:val="11"/>
    <w:qFormat/>
    <w:uiPriority w:val="0"/>
    <w:rPr>
      <w:rFonts w:ascii="Times New Roman" w:hAnsi="Times New Roman" w:eastAsia="SimSun" w:cs="Times New Roman"/>
      <w:kern w:val="1"/>
      <w:sz w:val="18"/>
      <w:szCs w:val="18"/>
    </w:rPr>
  </w:style>
  <w:style w:type="table" w:customStyle="1" w:styleId="341">
    <w:name w:val="Zwykła tabela"/>
    <w:qFormat/>
    <w:uiPriority w:val="0"/>
    <w:tblPr>
      <w:tblCellMar>
        <w:top w:w="0" w:type="dxa"/>
        <w:left w:w="108" w:type="dxa"/>
        <w:bottom w:w="0" w:type="dxa"/>
        <w:right w:w="108" w:type="dxa"/>
      </w:tblCellMar>
    </w:tblPr>
  </w:style>
  <w:style w:type="table" w:customStyle="1" w:styleId="342">
    <w:name w:val="Table Grid Light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343">
    <w:name w:val="Zwykła tabela 1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344">
    <w:name w:val="Zwykła tabela 21"/>
    <w:basedOn w:val="12"/>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345">
    <w:name w:val="Zwykła tabela 31"/>
    <w:basedOn w:val="12"/>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6">
    <w:name w:val="Zwykła tabela 41"/>
    <w:basedOn w:val="12"/>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7">
    <w:name w:val="Zwykła tabela 51"/>
    <w:basedOn w:val="12"/>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8">
    <w:name w:val="Tabela siatki 1 — jasna1"/>
    <w:basedOn w:val="12"/>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349">
    <w:name w:val="Grid Table 1 Light - Accent 1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350">
    <w:name w:val="Grid Table 1 Light - Accent 21"/>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351">
    <w:name w:val="Grid Table 1 Light - Accent 31"/>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352">
    <w:name w:val="Grid Table 1 Light - Accent 41"/>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353">
    <w:name w:val="Grid Table 1 Light - Accent 51"/>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354">
    <w:name w:val="Grid Table 1 Light - Accent 61"/>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355">
    <w:name w:val="Tabela siatki 21"/>
    <w:basedOn w:val="12"/>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56">
    <w:name w:val="Grid Table 2 - Accent 11"/>
    <w:basedOn w:val="12"/>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57">
    <w:name w:val="Grid Table 2 - Accent 21"/>
    <w:basedOn w:val="12"/>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58">
    <w:name w:val="Grid Table 2 - Accent 31"/>
    <w:basedOn w:val="12"/>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59">
    <w:name w:val="Grid Table 2 - Accent 41"/>
    <w:basedOn w:val="12"/>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0">
    <w:name w:val="Grid Table 2 - Accent 51"/>
    <w:basedOn w:val="12"/>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1">
    <w:name w:val="Grid Table 2 - Accent 61"/>
    <w:basedOn w:val="12"/>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2">
    <w:name w:val="Tabela siatki 31"/>
    <w:basedOn w:val="12"/>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3">
    <w:name w:val="Grid Table 3 - Accent 11"/>
    <w:basedOn w:val="12"/>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4">
    <w:name w:val="Grid Table 3 - Accent 21"/>
    <w:basedOn w:val="12"/>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5">
    <w:name w:val="Grid Table 3 - Accent 31"/>
    <w:basedOn w:val="12"/>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6">
    <w:name w:val="Grid Table 3 - Accent 41"/>
    <w:basedOn w:val="12"/>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7">
    <w:name w:val="Grid Table 3 - Accent 51"/>
    <w:basedOn w:val="12"/>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8">
    <w:name w:val="Grid Table 3 - Accent 61"/>
    <w:basedOn w:val="12"/>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9">
    <w:name w:val="Tabela siatki 41"/>
    <w:basedOn w:val="12"/>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70">
    <w:name w:val="Grid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371">
    <w:name w:val="Grid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72">
    <w:name w:val="Grid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3">
    <w:name w:val="Grid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4">
    <w:name w:val="Grid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5">
    <w:name w:val="Grid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6">
    <w:name w:val="Tabela siatki 5 — ciemna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377">
    <w:name w:val="Grid Table 5 Dark- Accent 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378">
    <w:name w:val="Grid Table 5 Dark - Accent 2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379">
    <w:name w:val="Grid Table 5 Dark - Accent 3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380">
    <w:name w:val="Grid Table 5 Dark- Accent 4"/>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381">
    <w:name w:val="Grid Table 5 Dark - Accent 5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382">
    <w:name w:val="Grid Table 5 Dark - Accent 6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383">
    <w:name w:val="Tabela siatki 6 — kolorowa1"/>
    <w:basedOn w:val="12"/>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384">
    <w:name w:val="Grid Table 6 Colorful - Accent 11"/>
    <w:basedOn w:val="12"/>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5">
    <w:name w:val="Grid Table 6 Colorful - Accent 21"/>
    <w:basedOn w:val="12"/>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86">
    <w:name w:val="Grid Table 6 Colorful - Accent 31"/>
    <w:basedOn w:val="12"/>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87">
    <w:name w:val="Grid Table 6 Colorful - Accent 41"/>
    <w:basedOn w:val="12"/>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88">
    <w:name w:val="Grid Table 6 Colorful - Accent 51"/>
    <w:basedOn w:val="12"/>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89">
    <w:name w:val="Grid Table 6 Colorful - Accent 61"/>
    <w:basedOn w:val="12"/>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0">
    <w:name w:val="Tabela siatki 7 — kolorowa1"/>
    <w:basedOn w:val="12"/>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391">
    <w:name w:val="Grid Table 7 Colorful - Accent 11"/>
    <w:basedOn w:val="12"/>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92">
    <w:name w:val="Grid Table 7 Colorful - Accent 21"/>
    <w:basedOn w:val="12"/>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3">
    <w:name w:val="Grid Table 7 Colorful - Accent 31"/>
    <w:basedOn w:val="12"/>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4">
    <w:name w:val="Grid Table 7 Colorful - Accent 41"/>
    <w:basedOn w:val="12"/>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5">
    <w:name w:val="Grid Table 7 Colorful - Accent 51"/>
    <w:basedOn w:val="12"/>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6">
    <w:name w:val="Grid Table 7 Colorful - Accent 61"/>
    <w:basedOn w:val="12"/>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7">
    <w:name w:val="Tabela listy 1 — jasna1"/>
    <w:basedOn w:val="12"/>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398">
    <w:name w:val="List Table 1 Light - Accent 11"/>
    <w:basedOn w:val="12"/>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399">
    <w:name w:val="List Table 1 Light - Accent 21"/>
    <w:basedOn w:val="12"/>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400">
    <w:name w:val="List Table 1 Light - Accent 31"/>
    <w:basedOn w:val="12"/>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401">
    <w:name w:val="List Table 1 Light - Accent 41"/>
    <w:basedOn w:val="12"/>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402">
    <w:name w:val="List Table 1 Light - Accent 51"/>
    <w:basedOn w:val="12"/>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403">
    <w:name w:val="List Table 1 Light - Accent 61"/>
    <w:basedOn w:val="12"/>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404">
    <w:name w:val="Tabela listy 21"/>
    <w:basedOn w:val="12"/>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05">
    <w:name w:val="List Table 2 - Accent 11"/>
    <w:basedOn w:val="12"/>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06">
    <w:name w:val="List Table 2 - Accent 21"/>
    <w:basedOn w:val="12"/>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07">
    <w:name w:val="List Table 2 - Accent 31"/>
    <w:basedOn w:val="12"/>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08">
    <w:name w:val="List Table 2 - Accent 41"/>
    <w:basedOn w:val="12"/>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09">
    <w:name w:val="List Table 2 - Accent 51"/>
    <w:basedOn w:val="12"/>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10">
    <w:name w:val="List Table 2 - Accent 61"/>
    <w:basedOn w:val="12"/>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11">
    <w:name w:val="Tabela listy 31"/>
    <w:basedOn w:val="12"/>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412">
    <w:name w:val="List Table 3 - Accent 11"/>
    <w:basedOn w:val="12"/>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413">
    <w:name w:val="List Table 3 - Accent 21"/>
    <w:basedOn w:val="12"/>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414">
    <w:name w:val="List Table 3 - Accent 31"/>
    <w:basedOn w:val="12"/>
    <w:qFormat/>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415">
    <w:name w:val="List Table 3 - Accent 41"/>
    <w:basedOn w:val="12"/>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416">
    <w:name w:val="List Table 3 - Accent 51"/>
    <w:basedOn w:val="12"/>
    <w:qFormat/>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417">
    <w:name w:val="List Table 3 - Accent 61"/>
    <w:basedOn w:val="12"/>
    <w:qFormat/>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418">
    <w:name w:val="Tabela listy 4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19">
    <w:name w:val="List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20">
    <w:name w:val="List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21">
    <w:name w:val="List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22">
    <w:name w:val="List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23">
    <w:name w:val="List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24">
    <w:name w:val="List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25">
    <w:name w:val="Tabela listy 5 — ciemna1"/>
    <w:basedOn w:val="12"/>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426">
    <w:name w:val="List Table 5 Dark - Accent 11"/>
    <w:basedOn w:val="12"/>
    <w:qFormat/>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427">
    <w:name w:val="List Table 5 Dark - Accent 21"/>
    <w:basedOn w:val="12"/>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428">
    <w:name w:val="List Table 5 Dark - Accent 31"/>
    <w:basedOn w:val="12"/>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429">
    <w:name w:val="List Table 5 Dark - Accent 41"/>
    <w:basedOn w:val="12"/>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430">
    <w:name w:val="List Table 5 Dark - Accent 51"/>
    <w:basedOn w:val="12"/>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431">
    <w:name w:val="List Table 5 Dark - Accent 61"/>
    <w:basedOn w:val="12"/>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432">
    <w:name w:val="Tabela listy 6 — kolorowa1"/>
    <w:basedOn w:val="12"/>
    <w:qFormat/>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3">
    <w:name w:val="List Table 6 Colorful - Accent 11"/>
    <w:basedOn w:val="12"/>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4">
    <w:name w:val="List Table 6 Colorful - Accent 21"/>
    <w:basedOn w:val="12"/>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5">
    <w:name w:val="List Table 6 Colorful - Accent 31"/>
    <w:basedOn w:val="12"/>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36">
    <w:name w:val="List Table 6 Colorful - Accent 41"/>
    <w:basedOn w:val="12"/>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37">
    <w:name w:val="List Table 6 Colorful - Accent 51"/>
    <w:basedOn w:val="12"/>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38">
    <w:name w:val="List Table 6 Colorful - Accent 61"/>
    <w:basedOn w:val="12"/>
    <w:qFormat/>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39">
    <w:name w:val="Tabela listy 7 — kolorowa1"/>
    <w:basedOn w:val="12"/>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40">
    <w:name w:val="List Table 7 Colorful - Accent 11"/>
    <w:basedOn w:val="12"/>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41">
    <w:name w:val="List Table 7 Colorful - Accent 21"/>
    <w:basedOn w:val="12"/>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42">
    <w:name w:val="List Table 7 Colorful - Accent 31"/>
    <w:basedOn w:val="12"/>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3">
    <w:name w:val="List Table 7 Colorful - Accent 41"/>
    <w:basedOn w:val="12"/>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4">
    <w:name w:val="List Table 7 Colorful - Accent 51"/>
    <w:basedOn w:val="12"/>
    <w:qFormat/>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5">
    <w:name w:val="List Table 7 Colorful - Accent 61"/>
    <w:basedOn w:val="12"/>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6">
    <w:name w:val="Lined - Accent"/>
    <w:basedOn w:val="12"/>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47">
    <w:name w:val="Lined - Accent 1"/>
    <w:basedOn w:val="12"/>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48">
    <w:name w:val="Lined - Accent 2"/>
    <w:basedOn w:val="12"/>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49">
    <w:name w:val="Lined - Accent 3"/>
    <w:basedOn w:val="12"/>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0">
    <w:name w:val="Lined - Accent 4"/>
    <w:basedOn w:val="12"/>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1">
    <w:name w:val="Lined - Accent 5"/>
    <w:basedOn w:val="12"/>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2">
    <w:name w:val="Lined - Accent 6"/>
    <w:basedOn w:val="12"/>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3">
    <w:name w:val="Bordered &amp; Lined - Accent"/>
    <w:basedOn w:val="12"/>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4">
    <w:name w:val="Bordered &amp; Lined - Accent 1"/>
    <w:basedOn w:val="12"/>
    <w:qFormat/>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5">
    <w:name w:val="Bordered &amp; Lined - Accent 2"/>
    <w:basedOn w:val="12"/>
    <w:qFormat/>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6">
    <w:name w:val="Bordered &amp; Lined - Accent 3"/>
    <w:basedOn w:val="12"/>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7">
    <w:name w:val="Bordered &amp; Lined - Accent 4"/>
    <w:basedOn w:val="12"/>
    <w:qFormat/>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8">
    <w:name w:val="Bordered &amp; Lined - Accent 5"/>
    <w:basedOn w:val="12"/>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9">
    <w:name w:val="Bordered &amp; Lined - Accent 6"/>
    <w:basedOn w:val="12"/>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60">
    <w:name w:val="Bordered"/>
    <w:basedOn w:val="12"/>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461">
    <w:name w:val="Bordered - Accent 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62">
    <w:name w:val="Bordered - Accent 2"/>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3">
    <w:name w:val="Bordered - Accent 3"/>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4">
    <w:name w:val="Bordered - Accent 4"/>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5">
    <w:name w:val="Bordered - Accent 5"/>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66">
    <w:name w:val="Bordered - Accent 6"/>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67">
    <w:name w:val="Table Normal1"/>
    <w:qFormat/>
    <w:uiPriority w:val="0"/>
    <w:tblPr>
      <w:tblCellMar>
        <w:top w:w="0" w:type="dxa"/>
        <w:left w:w="0" w:type="dxa"/>
        <w:bottom w:w="0" w:type="dxa"/>
        <w:right w:w="0" w:type="dxa"/>
      </w:tblCellMar>
    </w:tblPr>
  </w:style>
  <w:style w:type="table" w:customStyle="1" w:styleId="468">
    <w:name w:val="_Style 12"/>
    <w:basedOn w:val="12"/>
    <w:qFormat/>
    <w:uiPriority w:val="0"/>
    <w:tblPr>
      <w:tblCellMar>
        <w:top w:w="100" w:type="dxa"/>
        <w:left w:w="100" w:type="dxa"/>
        <w:bottom w:w="100" w:type="dxa"/>
        <w:right w:w="100" w:type="dxa"/>
      </w:tblCellMar>
    </w:tblPr>
  </w:style>
  <w:style w:type="table" w:customStyle="1" w:styleId="469">
    <w:name w:val="_Style 13"/>
    <w:basedOn w:val="12"/>
    <w:qFormat/>
    <w:uiPriority w:val="0"/>
    <w:tblPr>
      <w:tblCellMar>
        <w:top w:w="100" w:type="dxa"/>
        <w:left w:w="100" w:type="dxa"/>
        <w:bottom w:w="100" w:type="dxa"/>
        <w:right w:w="100" w:type="dxa"/>
      </w:tblCellMar>
    </w:tblPr>
  </w:style>
  <w:style w:type="table" w:customStyle="1" w:styleId="470">
    <w:name w:val="MDPI_4.1_three_line_table"/>
    <w:basedOn w:val="12"/>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471">
    <w:name w:val="Zwykła tabela 42"/>
    <w:basedOn w:val="12"/>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472">
    <w:name w:val="MDPI_Table"/>
    <w:basedOn w:val="12"/>
    <w:qFormat/>
    <w:uiPriority w:val="0"/>
    <w:rPr>
      <w:lang w:val="en-CA"/>
    </w:rPr>
    <w:tblPr>
      <w:tblCellMar>
        <w:left w:w="0" w:type="dxa"/>
        <w:right w:w="0" w:type="dxa"/>
      </w:tblCellMar>
    </w:tblPr>
  </w:style>
  <w:style w:type="table" w:customStyle="1" w:styleId="473">
    <w:name w:val="_Style 26"/>
    <w:basedOn w:val="12"/>
    <w:qFormat/>
    <w:uiPriority w:val="0"/>
    <w:tblPr>
      <w:tblCellMar>
        <w:top w:w="55" w:type="dxa"/>
        <w:left w:w="54" w:type="dxa"/>
        <w:bottom w:w="55" w:type="dxa"/>
        <w:right w:w="55" w:type="dxa"/>
      </w:tblCellMar>
    </w:tblPr>
  </w:style>
  <w:style w:type="table" w:customStyle="1" w:styleId="474">
    <w:name w:val="_Style 27"/>
    <w:basedOn w:val="12"/>
    <w:qFormat/>
    <w:uiPriority w:val="0"/>
    <w:tblPr>
      <w:tblCellMar>
        <w:top w:w="100" w:type="dxa"/>
        <w:left w:w="100" w:type="dxa"/>
        <w:bottom w:w="100" w:type="dxa"/>
        <w:right w:w="100" w:type="dxa"/>
      </w:tblCellMar>
    </w:tblPr>
  </w:style>
  <w:style w:type="table" w:customStyle="1" w:styleId="475">
    <w:name w:val="Zwykła tabela 22"/>
    <w:basedOn w:val="12"/>
    <w:qFormat/>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476">
    <w:name w:val="TableGrid"/>
    <w:qFormat/>
    <w:uiPriority w:val="0"/>
    <w:rPr>
      <w:rFonts w:eastAsia="Times New Roman"/>
      <w:sz w:val="24"/>
      <w:szCs w:val="24"/>
    </w:rPr>
    <w:tblPr>
      <w:tblCellMar>
        <w:top w:w="0" w:type="dxa"/>
        <w:left w:w="0" w:type="dxa"/>
        <w:bottom w:w="0" w:type="dxa"/>
        <w:right w:w="0" w:type="dxa"/>
      </w:tblCellMar>
    </w:tblPr>
  </w:style>
  <w:style w:type="table" w:customStyle="1" w:styleId="477">
    <w:name w:val="Tabela siatki 3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8">
    <w:name w:val="Tabela siatki 7 — kolorowa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9">
    <w:name w:val="Table Normal2"/>
    <w:qFormat/>
    <w:uiPriority w:val="0"/>
    <w:rPr>
      <w:rFonts w:eastAsia="Times New Roman"/>
      <w:sz w:val="22"/>
      <w:szCs w:val="22"/>
    </w:rPr>
    <w:tblPr>
      <w:tblCellMar>
        <w:top w:w="0" w:type="dxa"/>
        <w:left w:w="0" w:type="dxa"/>
        <w:bottom w:w="0" w:type="dxa"/>
        <w:right w:w="0" w:type="dxa"/>
      </w:tblCellMar>
    </w:tblPr>
  </w:style>
  <w:style w:type="table" w:customStyle="1" w:styleId="480">
    <w:name w:val="三线表"/>
    <w:qFormat/>
    <w:uiPriority w:val="0"/>
    <w:tblPr>
      <w:tblCellMar>
        <w:top w:w="0" w:type="dxa"/>
        <w:left w:w="0" w:type="dxa"/>
        <w:bottom w:w="0" w:type="dxa"/>
        <w:right w:w="0" w:type="dxa"/>
      </w:tblCellMar>
    </w:tblPr>
  </w:style>
  <w:style w:type="character" w:customStyle="1" w:styleId="481">
    <w:name w:val="Intense Emphasis1"/>
    <w:basedOn w:val="11"/>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482">
    <w:name w:val="Intense Reference1"/>
    <w:basedOn w:val="11"/>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483">
    <w:name w:val="p2"/>
    <w:basedOn w:val="1"/>
    <w:qFormat/>
    <w:uiPriority w:val="0"/>
    <w:pPr>
      <w:widowControl w:val="0"/>
    </w:pPr>
    <w:rPr>
      <w:rFonts w:ascii=".sf ns" w:hAnsi=".sf ns" w:eastAsia=".sf ns"/>
      <w:color w:val="0E0E0E"/>
      <w:kern w:val="0"/>
      <w:sz w:val="28"/>
      <w:szCs w:val="28"/>
      <w:lang w:val="en-US"/>
    </w:rPr>
  </w:style>
  <w:style w:type="paragraph" w:customStyle="1" w:styleId="484">
    <w:name w:val="p3"/>
    <w:basedOn w:val="1"/>
    <w:qFormat/>
    <w:uiPriority w:val="0"/>
    <w:pPr>
      <w:widowControl w:val="0"/>
      <w:spacing w:before="240"/>
      <w:ind w:left="420"/>
    </w:pPr>
    <w:rPr>
      <w:rFonts w:eastAsiaTheme="minorEastAsia"/>
      <w:color w:val="0E0E0E"/>
      <w:kern w:val="0"/>
      <w:sz w:val="28"/>
      <w:szCs w:val="28"/>
      <w:lang w:val="en-US"/>
    </w:rPr>
  </w:style>
  <w:style w:type="paragraph" w:customStyle="1" w:styleId="485">
    <w:name w:val="p4"/>
    <w:basedOn w:val="1"/>
    <w:qFormat/>
    <w:uiPriority w:val="0"/>
    <w:pPr>
      <w:widowControl w:val="0"/>
      <w:spacing w:before="240"/>
      <w:ind w:left="660"/>
    </w:pPr>
    <w:rPr>
      <w:rFonts w:eastAsiaTheme="minorEastAsia"/>
      <w:color w:val="0E0E0E"/>
      <w:kern w:val="0"/>
      <w:sz w:val="28"/>
      <w:szCs w:val="28"/>
      <w:lang w:val="en-US"/>
    </w:rPr>
  </w:style>
  <w:style w:type="character" w:customStyle="1" w:styleId="486">
    <w:name w:val="s1"/>
    <w:basedOn w:val="11"/>
    <w:qFormat/>
    <w:uiPriority w:val="0"/>
    <w:rPr>
      <w:rFonts w:ascii="Times New Roman" w:hAnsi="Times New Roman" w:eastAsia="SimSun" w:cs="Times New Roman"/>
      <w:sz w:val="28"/>
      <w:szCs w:val="28"/>
    </w:rPr>
  </w:style>
  <w:style w:type="paragraph" w:customStyle="1" w:styleId="487">
    <w:name w:val="p9"/>
    <w:basedOn w:val="1"/>
    <w:qFormat/>
    <w:uiPriority w:val="0"/>
    <w:pPr>
      <w:widowControl w:val="0"/>
      <w:spacing w:before="240"/>
      <w:ind w:left="820"/>
    </w:pPr>
    <w:rPr>
      <w:rFonts w:ascii=".sf ns" w:hAnsi=".sf ns" w:eastAsia=".sf ns"/>
      <w:color w:val="0E0E0E"/>
      <w:kern w:val="0"/>
      <w:sz w:val="28"/>
      <w:szCs w:val="28"/>
      <w:lang w:val="en-US"/>
    </w:rPr>
  </w:style>
  <w:style w:type="paragraph" w:customStyle="1" w:styleId="488">
    <w:name w:val="p5"/>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89">
    <w:name w:val="p6"/>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90">
    <w:name w:val="p7"/>
    <w:basedOn w:val="1"/>
    <w:qFormat/>
    <w:uiPriority w:val="0"/>
    <w:pPr>
      <w:widowControl w:val="0"/>
      <w:spacing w:before="240"/>
      <w:ind w:left="420"/>
    </w:pPr>
    <w:rPr>
      <w:rFonts w:eastAsiaTheme="minorEastAsia"/>
      <w:color w:val="0E0E0E"/>
      <w:kern w:val="0"/>
      <w:sz w:val="28"/>
      <w:szCs w:val="28"/>
      <w:lang w:val="en-US"/>
    </w:rPr>
  </w:style>
  <w:style w:type="paragraph" w:customStyle="1" w:styleId="491">
    <w:name w:val="p8"/>
    <w:basedOn w:val="1"/>
    <w:qFormat/>
    <w:uiPriority w:val="0"/>
    <w:pPr>
      <w:widowControl w:val="0"/>
      <w:spacing w:before="240"/>
      <w:ind w:left="420"/>
    </w:pPr>
    <w:rPr>
      <w:rFonts w:eastAsiaTheme="minorEastAsia"/>
      <w:color w:val="0E0E0E"/>
      <w:kern w:val="0"/>
      <w:sz w:val="28"/>
      <w:szCs w:val="28"/>
      <w:lang w:val="en-US"/>
    </w:rPr>
  </w:style>
  <w:style w:type="character" w:customStyle="1" w:styleId="492">
    <w:name w:val="Nierozpoznana wzmianka6"/>
    <w:basedOn w:val="11"/>
    <w:semiHidden/>
    <w:unhideWhenUsed/>
    <w:qFormat/>
    <w:uiPriority w:val="99"/>
    <w:rPr>
      <w:color w:val="605E5C"/>
      <w:shd w:val="clear" w:color="auto" w:fill="E1DFDD"/>
    </w:rPr>
  </w:style>
  <w:style w:type="character" w:customStyle="1" w:styleId="493">
    <w:name w:val="Zwykły tekst Znak"/>
    <w:basedOn w:val="11"/>
    <w:link w:val="34"/>
    <w:qFormat/>
    <w:uiPriority w:val="99"/>
    <w:rPr>
      <w:rFonts w:ascii="Consolas" w:hAnsi="Consolas" w:eastAsiaTheme="minorHAnsi" w:cstheme="minorBidi"/>
      <w:sz w:val="21"/>
      <w:szCs w:val="21"/>
      <w:lang w:val="pl-PL"/>
    </w:rPr>
  </w:style>
  <w:style w:type="paragraph" w:customStyle="1" w:styleId="494">
    <w:name w:val="Normalny2"/>
    <w:qFormat/>
    <w:uiPriority w:val="0"/>
    <w:pPr>
      <w:spacing w:line="276" w:lineRule="auto"/>
    </w:pPr>
    <w:rPr>
      <w:rFonts w:ascii="Arial" w:hAnsi="Arial" w:eastAsia="Arial" w:cs="Arial"/>
      <w:sz w:val="22"/>
      <w:szCs w:val="22"/>
      <w:lang w:val="pl-PL" w:eastAsia="pl-PL" w:bidi="ar-SA"/>
    </w:rPr>
  </w:style>
  <w:style w:type="character" w:customStyle="1" w:styleId="495">
    <w:name w:val="Wyróżnienie intensywne5"/>
    <w:basedOn w:val="11"/>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496">
    <w:name w:val="Odwołanie intensywne5"/>
    <w:basedOn w:val="11"/>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497">
    <w:name w:val="Unresolved Mention"/>
    <w:basedOn w:val="11"/>
    <w:semiHidden/>
    <w:unhideWhenUsed/>
    <w:qFormat/>
    <w:uiPriority w:val="99"/>
    <w:rPr>
      <w:color w:val="605E5C"/>
      <w:shd w:val="clear" w:color="auto" w:fill="E1DFDD"/>
    </w:rPr>
  </w:style>
  <w:style w:type="character" w:customStyle="1" w:styleId="498">
    <w:name w:val="Tekst komentarza Znak1"/>
    <w:basedOn w:val="11"/>
    <w:link w:val="18"/>
    <w:semiHidden/>
    <w:qFormat/>
    <w:uiPriority w:val="99"/>
    <w:rPr>
      <w:rFonts w:eastAsia="Times New Roman"/>
      <w:kern w:val="1"/>
      <w:lang w:eastAsia="zh-CN"/>
    </w:rPr>
  </w:style>
  <w:style w:type="character" w:customStyle="1" w:styleId="499">
    <w:name w:val="Temat komentarza Znak1"/>
    <w:basedOn w:val="498"/>
    <w:link w:val="19"/>
    <w:semiHidden/>
    <w:qFormat/>
    <w:uiPriority w:val="99"/>
    <w:rPr>
      <w:rFonts w:eastAsia="Times New Roman"/>
      <w:b/>
      <w:bCs/>
      <w:kern w:val="1"/>
      <w:lang w:eastAsia="zh-CN"/>
    </w:rPr>
  </w:style>
  <w:style w:type="character" w:customStyle="1" w:styleId="500">
    <w:name w:val="Intense Emphasis"/>
    <w:basedOn w:val="11"/>
    <w:qFormat/>
    <w:uiPriority w:val="21"/>
    <w:rPr>
      <w:i/>
      <w:iCs/>
      <w:color w:val="376092" w:themeColor="accent1" w:themeShade="BF"/>
    </w:rPr>
  </w:style>
  <w:style w:type="character" w:customStyle="1" w:styleId="501">
    <w:name w:val="Intense Reference"/>
    <w:basedOn w:val="11"/>
    <w:qFormat/>
    <w:uiPriority w:val="32"/>
    <w:rPr>
      <w:b/>
      <w:bCs/>
      <w:smallCaps/>
      <w:color w:val="376092" w:themeColor="accent1" w:themeShade="BF"/>
      <w:spacing w:val="5"/>
    </w:rPr>
  </w:style>
  <w:style w:type="paragraph" w:customStyle="1" w:styleId="502">
    <w:name w:val="chatpanel__chathistoryitemcontentfooter___ebsey"/>
    <w:basedOn w:val="1"/>
    <w:qFormat/>
    <w:uiPriority w:val="0"/>
    <w:pPr>
      <w:suppressAutoHyphens w:val="0"/>
      <w:spacing w:before="100" w:beforeAutospacing="1" w:after="100" w:afterAutospacing="1"/>
    </w:pPr>
    <w:rPr>
      <w:kern w:val="0"/>
      <w:lang w:eastAsia="pl-PL"/>
    </w:rPr>
  </w:style>
  <w:style w:type="character" w:customStyle="1" w:styleId="503">
    <w:name w:val="name"/>
    <w:basedOn w:val="11"/>
    <w:qFormat/>
    <w:uiPriority w:val="0"/>
  </w:style>
  <w:style w:type="character" w:customStyle="1" w:styleId="504">
    <w:name w:val="url"/>
    <w:basedOn w:val="11"/>
    <w:qFormat/>
    <w:uiPriority w:val="0"/>
  </w:style>
  <w:style w:type="paragraph" w:customStyle="1" w:styleId="505">
    <w:name w:val="Domyślne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000000"/>
      <w:shd w:val="clear" w:color="auto" w:fill="auto"/>
      <w:vertAlign w:val="baseline"/>
    </w:rPr>
  </w:style>
  <w:style w:type="paragraph" w:customStyle="1" w:styleId="506">
    <w:name w:val="Bibliography"/>
    <w:basedOn w:val="1"/>
    <w:next w:val="1"/>
    <w:unhideWhenUsed/>
    <w:qFormat/>
    <w:uiPriority w:val="37"/>
    <w:pPr>
      <w:tabs>
        <w:tab w:val="left" w:pos="260"/>
      </w:tabs>
      <w:suppressAutoHyphens/>
      <w:spacing w:after="240"/>
      <w:ind w:left="264" w:hanging="264"/>
    </w:pPr>
    <w:rPr>
      <w:rFonts w:asciiTheme="minorHAnsi" w:hAnsiTheme="minorHAnsi" w:eastAsiaTheme="minorHAnsi" w:cstheme="minorBidi"/>
      <w:kern w:val="0"/>
      <w:lang w:eastAsia="en-US"/>
    </w:rPr>
  </w:style>
  <w:style w:type="table" w:customStyle="1" w:styleId="507">
    <w:name w:val="_Style 22"/>
    <w:basedOn w:val="12"/>
    <w:qFormat/>
    <w:uiPriority w:val="0"/>
    <w:pPr>
      <w:spacing w:after="0" w:line="240" w:lineRule="auto"/>
    </w:pPr>
    <w:tblPr>
      <w:tblCellMar>
        <w:top w:w="0" w:type="dxa"/>
        <w:left w:w="108" w:type="dxa"/>
        <w:bottom w:w="0" w:type="dxa"/>
        <w:right w:w="108" w:type="dxa"/>
      </w:tblCellMar>
    </w:tblPr>
  </w:style>
  <w:style w:type="character" w:customStyle="1" w:styleId="508">
    <w:name w:val="Brak A"/>
    <w:qFormat/>
    <w:uiPriority w:val="0"/>
    <w:rPr>
      <w:rFonts w:ascii="Times New Roman" w:hAnsi="Times New Roman" w:eastAsia="Arial Unicode MS" w:cs="Times New Roman"/>
      <w:color w:val="auto"/>
      <w:spacing w:val="0"/>
      <w:w w:val="100"/>
      <w:kern w:val="0"/>
      <w:position w:val="0"/>
      <w:sz w:val="20"/>
      <w:szCs w:val="20"/>
      <w:u w:val="none" w:color="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13</Pages>
  <Words>3921</Words>
  <Characters>26915</Characters>
  <Lines>204</Lines>
  <Paragraphs>57</Paragraphs>
  <TotalTime>118</TotalTime>
  <ScaleCrop>false</ScaleCrop>
  <LinksUpToDate>false</LinksUpToDate>
  <CharactersWithSpaces>30770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2025-02-10T14:51:00Z</dcterms:created>
  <dc:creator>j</dc:creator>
  <cp:keywords>docId DC7CD1D20F3107A4BEB12641D5A31B78</cp:keywords>
  <cp:lastModifiedBy>Walery Zukow</cp:lastModifiedBy>
  <cp:lastPrinted>2025-02-10T14:48:00Z</cp:lastPrinted>
  <dcterms:modified xsi:type="dcterms:W3CDTF">2025-02-13T16:18:39Z</dcterms:modified>
  <dc:title>Type of the Paper (Article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CECD61A7C415497BAFD1185A246822CB_13</vt:lpwstr>
  </property>
</Properties>
</file>